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A07E2" w14:textId="72AFD194" w:rsidR="009F6EE4" w:rsidRPr="009B148F" w:rsidRDefault="009F6EE4" w:rsidP="009B148F">
      <w:pPr>
        <w:jc w:val="both"/>
        <w:rPr>
          <w:rFonts w:ascii="Arial" w:hAnsi="Arial" w:cs="Arial"/>
          <w:sz w:val="24"/>
          <w:szCs w:val="24"/>
        </w:rPr>
      </w:pPr>
    </w:p>
    <w:p w14:paraId="5E080550" w14:textId="74C0B34A" w:rsidR="0034692D" w:rsidRPr="009B148F" w:rsidRDefault="0034692D" w:rsidP="009B148F">
      <w:pPr>
        <w:jc w:val="both"/>
        <w:rPr>
          <w:rFonts w:ascii="Arial" w:hAnsi="Arial" w:cs="Arial"/>
          <w:sz w:val="24"/>
          <w:szCs w:val="24"/>
        </w:rPr>
      </w:pPr>
    </w:p>
    <w:p w14:paraId="1FAB06EF" w14:textId="7F35CBC6" w:rsidR="0034692D" w:rsidRPr="009B148F" w:rsidRDefault="0034692D" w:rsidP="009B148F">
      <w:pPr>
        <w:jc w:val="both"/>
        <w:rPr>
          <w:rFonts w:ascii="Arial" w:hAnsi="Arial" w:cs="Arial"/>
          <w:sz w:val="24"/>
          <w:szCs w:val="24"/>
        </w:rPr>
      </w:pPr>
    </w:p>
    <w:p w14:paraId="4DD759AC" w14:textId="5998074E" w:rsidR="0034692D" w:rsidRPr="009B148F" w:rsidRDefault="0034692D" w:rsidP="009B148F">
      <w:pPr>
        <w:jc w:val="both"/>
        <w:rPr>
          <w:rFonts w:ascii="Arial" w:hAnsi="Arial" w:cs="Arial"/>
          <w:sz w:val="24"/>
          <w:szCs w:val="24"/>
        </w:rPr>
      </w:pPr>
    </w:p>
    <w:p w14:paraId="385D23C9" w14:textId="6832B7CC" w:rsidR="0034692D" w:rsidRPr="009B148F" w:rsidRDefault="0034692D" w:rsidP="009B148F">
      <w:pPr>
        <w:jc w:val="both"/>
        <w:rPr>
          <w:rFonts w:ascii="Arial" w:hAnsi="Arial" w:cs="Arial"/>
          <w:sz w:val="24"/>
          <w:szCs w:val="24"/>
        </w:rPr>
      </w:pPr>
    </w:p>
    <w:p w14:paraId="7CC20EE2" w14:textId="3BC1E505" w:rsidR="0034692D" w:rsidRPr="009B148F" w:rsidRDefault="0034692D" w:rsidP="009B148F">
      <w:pPr>
        <w:jc w:val="both"/>
        <w:rPr>
          <w:rFonts w:ascii="Arial" w:hAnsi="Arial" w:cs="Arial"/>
          <w:sz w:val="24"/>
          <w:szCs w:val="24"/>
        </w:rPr>
      </w:pPr>
    </w:p>
    <w:p w14:paraId="187BC078" w14:textId="5E93724A" w:rsidR="0034692D" w:rsidRPr="009B148F" w:rsidRDefault="0034692D" w:rsidP="009B148F">
      <w:pPr>
        <w:jc w:val="both"/>
        <w:rPr>
          <w:rFonts w:ascii="Arial" w:hAnsi="Arial" w:cs="Arial"/>
          <w:sz w:val="24"/>
          <w:szCs w:val="24"/>
        </w:rPr>
      </w:pPr>
    </w:p>
    <w:p w14:paraId="599471A6" w14:textId="2ED8D54E" w:rsidR="0034692D" w:rsidRPr="009B148F" w:rsidRDefault="0034692D" w:rsidP="009B148F">
      <w:pPr>
        <w:jc w:val="both"/>
        <w:rPr>
          <w:rFonts w:ascii="Arial" w:hAnsi="Arial" w:cs="Arial"/>
          <w:sz w:val="24"/>
          <w:szCs w:val="24"/>
        </w:rPr>
      </w:pPr>
    </w:p>
    <w:p w14:paraId="4F7BEFAC" w14:textId="60A66742" w:rsidR="0034692D" w:rsidRPr="009B148F" w:rsidRDefault="0034692D" w:rsidP="009B148F">
      <w:pPr>
        <w:jc w:val="center"/>
        <w:rPr>
          <w:rFonts w:ascii="Arial" w:hAnsi="Arial" w:cs="Arial"/>
          <w:sz w:val="36"/>
          <w:szCs w:val="36"/>
        </w:rPr>
      </w:pPr>
    </w:p>
    <w:p w14:paraId="6AD43DA5" w14:textId="3E3D6DA4" w:rsidR="0034692D" w:rsidRPr="009B148F" w:rsidRDefault="0034692D" w:rsidP="009B148F">
      <w:pPr>
        <w:tabs>
          <w:tab w:val="left" w:pos="1369"/>
        </w:tabs>
        <w:jc w:val="center"/>
        <w:rPr>
          <w:rFonts w:ascii="Arial" w:hAnsi="Arial" w:cs="Arial"/>
          <w:sz w:val="36"/>
          <w:szCs w:val="36"/>
        </w:rPr>
      </w:pPr>
    </w:p>
    <w:p w14:paraId="014278C8" w14:textId="6E204C5F" w:rsidR="0034692D" w:rsidRPr="009B148F" w:rsidRDefault="0034692D" w:rsidP="009B148F">
      <w:pPr>
        <w:jc w:val="center"/>
        <w:rPr>
          <w:rFonts w:ascii="Arial" w:hAnsi="Arial" w:cs="Arial"/>
          <w:sz w:val="36"/>
          <w:szCs w:val="36"/>
        </w:rPr>
      </w:pPr>
    </w:p>
    <w:p w14:paraId="35D0683B" w14:textId="13484E39" w:rsidR="337A8F83" w:rsidRPr="009B148F" w:rsidRDefault="337A8F83" w:rsidP="009B148F">
      <w:pPr>
        <w:jc w:val="center"/>
        <w:rPr>
          <w:rFonts w:ascii="Arial" w:hAnsi="Arial" w:cs="Arial"/>
          <w:b/>
          <w:bCs/>
          <w:sz w:val="36"/>
          <w:szCs w:val="36"/>
        </w:rPr>
      </w:pPr>
      <w:r w:rsidRPr="009B148F">
        <w:rPr>
          <w:rFonts w:ascii="Arial" w:hAnsi="Arial" w:cs="Arial"/>
          <w:b/>
          <w:bCs/>
          <w:sz w:val="36"/>
          <w:szCs w:val="36"/>
        </w:rPr>
        <w:t xml:space="preserve">Caso </w:t>
      </w:r>
      <w:proofErr w:type="spellStart"/>
      <w:r w:rsidRPr="009B148F">
        <w:rPr>
          <w:rFonts w:ascii="Arial" w:hAnsi="Arial" w:cs="Arial"/>
          <w:b/>
          <w:bCs/>
          <w:sz w:val="36"/>
          <w:szCs w:val="36"/>
        </w:rPr>
        <w:t>Zuleimy</w:t>
      </w:r>
      <w:proofErr w:type="spellEnd"/>
      <w:r w:rsidRPr="009B148F">
        <w:rPr>
          <w:rFonts w:ascii="Arial" w:hAnsi="Arial" w:cs="Arial"/>
          <w:b/>
          <w:bCs/>
          <w:sz w:val="36"/>
          <w:szCs w:val="36"/>
        </w:rPr>
        <w:t xml:space="preserve"> Pareja</w:t>
      </w:r>
      <w:r w:rsidR="00253CDB">
        <w:rPr>
          <w:rFonts w:ascii="Arial" w:hAnsi="Arial" w:cs="Arial"/>
          <w:b/>
          <w:bCs/>
          <w:sz w:val="36"/>
          <w:szCs w:val="36"/>
        </w:rPr>
        <w:t xml:space="preserve"> y otros</w:t>
      </w:r>
    </w:p>
    <w:p w14:paraId="5F1967C7" w14:textId="10520BA6" w:rsidR="337A8F83" w:rsidRPr="009B148F" w:rsidRDefault="337A8F83" w:rsidP="009B148F">
      <w:pPr>
        <w:jc w:val="center"/>
        <w:rPr>
          <w:rFonts w:ascii="Arial" w:hAnsi="Arial" w:cs="Arial"/>
          <w:b/>
          <w:bCs/>
          <w:sz w:val="36"/>
          <w:szCs w:val="36"/>
        </w:rPr>
      </w:pPr>
      <w:r w:rsidRPr="009B148F">
        <w:rPr>
          <w:rFonts w:ascii="Arial" w:hAnsi="Arial" w:cs="Arial"/>
          <w:b/>
          <w:bCs/>
          <w:sz w:val="36"/>
          <w:szCs w:val="36"/>
        </w:rPr>
        <w:t>Vs</w:t>
      </w:r>
    </w:p>
    <w:p w14:paraId="20BEC192" w14:textId="21BFB086" w:rsidR="337A8F83" w:rsidRPr="009B148F" w:rsidRDefault="008C673A" w:rsidP="009B148F">
      <w:pPr>
        <w:jc w:val="center"/>
        <w:rPr>
          <w:rFonts w:ascii="Arial" w:hAnsi="Arial" w:cs="Arial"/>
          <w:b/>
          <w:bCs/>
          <w:sz w:val="36"/>
          <w:szCs w:val="36"/>
        </w:rPr>
      </w:pPr>
      <w:r w:rsidRPr="009B148F">
        <w:rPr>
          <w:rFonts w:ascii="Arial" w:hAnsi="Arial" w:cs="Arial"/>
          <w:b/>
          <w:bCs/>
          <w:sz w:val="36"/>
          <w:szCs w:val="36"/>
        </w:rPr>
        <w:t>República de Santa Beatriz</w:t>
      </w:r>
    </w:p>
    <w:p w14:paraId="08EAE239" w14:textId="5DAF7F1A" w:rsidR="337A8F83" w:rsidRPr="009B148F" w:rsidRDefault="337A8F83" w:rsidP="009B148F">
      <w:pPr>
        <w:jc w:val="both"/>
        <w:rPr>
          <w:rFonts w:ascii="Arial" w:hAnsi="Arial" w:cs="Arial"/>
          <w:b/>
          <w:bCs/>
          <w:sz w:val="24"/>
          <w:szCs w:val="24"/>
        </w:rPr>
      </w:pPr>
    </w:p>
    <w:p w14:paraId="0C17F350" w14:textId="119E2517" w:rsidR="337A8F83" w:rsidRPr="009B148F" w:rsidRDefault="337A8F83" w:rsidP="009B148F">
      <w:pPr>
        <w:jc w:val="both"/>
        <w:rPr>
          <w:rFonts w:ascii="Arial" w:hAnsi="Arial" w:cs="Arial"/>
          <w:b/>
          <w:bCs/>
          <w:sz w:val="24"/>
          <w:szCs w:val="24"/>
        </w:rPr>
      </w:pPr>
    </w:p>
    <w:p w14:paraId="087893C3" w14:textId="20E94D6F" w:rsidR="337A8F83" w:rsidRPr="009B148F" w:rsidRDefault="337A8F83" w:rsidP="009B148F">
      <w:pPr>
        <w:jc w:val="both"/>
        <w:rPr>
          <w:rFonts w:ascii="Arial" w:hAnsi="Arial" w:cs="Arial"/>
          <w:sz w:val="24"/>
          <w:szCs w:val="24"/>
        </w:rPr>
      </w:pPr>
    </w:p>
    <w:p w14:paraId="2C4A462D" w14:textId="2E0B5087" w:rsidR="337A8F83" w:rsidRPr="009B148F" w:rsidRDefault="337A8F83" w:rsidP="009B148F">
      <w:pPr>
        <w:jc w:val="both"/>
        <w:rPr>
          <w:rFonts w:ascii="Arial" w:hAnsi="Arial" w:cs="Arial"/>
          <w:sz w:val="24"/>
          <w:szCs w:val="24"/>
        </w:rPr>
      </w:pPr>
    </w:p>
    <w:p w14:paraId="4672A7DF" w14:textId="6B21E876" w:rsidR="337A8F83" w:rsidRPr="009B148F" w:rsidRDefault="337A8F83" w:rsidP="009B148F">
      <w:pPr>
        <w:jc w:val="both"/>
        <w:rPr>
          <w:rFonts w:ascii="Arial" w:hAnsi="Arial" w:cs="Arial"/>
          <w:sz w:val="24"/>
          <w:szCs w:val="24"/>
        </w:rPr>
      </w:pPr>
    </w:p>
    <w:p w14:paraId="192F806A" w14:textId="7D5F2704" w:rsidR="337A8F83" w:rsidRPr="009B148F" w:rsidRDefault="337A8F83" w:rsidP="009B148F">
      <w:pPr>
        <w:jc w:val="both"/>
        <w:rPr>
          <w:rFonts w:ascii="Arial" w:hAnsi="Arial" w:cs="Arial"/>
          <w:sz w:val="24"/>
          <w:szCs w:val="24"/>
        </w:rPr>
      </w:pPr>
    </w:p>
    <w:p w14:paraId="364CE49D" w14:textId="662A4FE4" w:rsidR="337A8F83" w:rsidRPr="009B148F" w:rsidRDefault="337A8F83" w:rsidP="009B148F">
      <w:pPr>
        <w:jc w:val="both"/>
        <w:rPr>
          <w:rFonts w:ascii="Arial" w:hAnsi="Arial" w:cs="Arial"/>
          <w:sz w:val="24"/>
          <w:szCs w:val="24"/>
        </w:rPr>
      </w:pPr>
    </w:p>
    <w:p w14:paraId="09001B1F" w14:textId="449F44A9" w:rsidR="337A8F83" w:rsidRPr="009B148F" w:rsidRDefault="337A8F83" w:rsidP="009B148F">
      <w:pPr>
        <w:jc w:val="both"/>
        <w:rPr>
          <w:rFonts w:ascii="Arial" w:hAnsi="Arial" w:cs="Arial"/>
          <w:sz w:val="24"/>
          <w:szCs w:val="24"/>
        </w:rPr>
      </w:pPr>
    </w:p>
    <w:p w14:paraId="05F3FD8D" w14:textId="18D3D1C4" w:rsidR="337A8F83" w:rsidRPr="009B148F" w:rsidRDefault="337A8F83" w:rsidP="009B148F">
      <w:pPr>
        <w:jc w:val="both"/>
        <w:rPr>
          <w:rFonts w:ascii="Arial" w:hAnsi="Arial" w:cs="Arial"/>
          <w:sz w:val="24"/>
          <w:szCs w:val="24"/>
        </w:rPr>
      </w:pPr>
    </w:p>
    <w:p w14:paraId="045951C0" w14:textId="57CE71B9" w:rsidR="337A8F83" w:rsidRPr="009B148F" w:rsidRDefault="337A8F83" w:rsidP="009B148F">
      <w:pPr>
        <w:jc w:val="both"/>
        <w:rPr>
          <w:rFonts w:ascii="Arial" w:hAnsi="Arial" w:cs="Arial"/>
          <w:sz w:val="24"/>
          <w:szCs w:val="24"/>
        </w:rPr>
      </w:pPr>
    </w:p>
    <w:p w14:paraId="4C646DCD" w14:textId="6AC50352" w:rsidR="337A8F83" w:rsidRPr="009B148F" w:rsidRDefault="337A8F83" w:rsidP="009B148F">
      <w:pPr>
        <w:jc w:val="both"/>
        <w:rPr>
          <w:rFonts w:ascii="Arial" w:hAnsi="Arial" w:cs="Arial"/>
          <w:sz w:val="24"/>
          <w:szCs w:val="24"/>
        </w:rPr>
      </w:pPr>
    </w:p>
    <w:p w14:paraId="6EA091C8" w14:textId="4D908F3C" w:rsidR="337A8F83" w:rsidRPr="009B148F" w:rsidRDefault="337A8F83" w:rsidP="009B148F">
      <w:pPr>
        <w:jc w:val="both"/>
        <w:rPr>
          <w:rFonts w:ascii="Arial" w:hAnsi="Arial" w:cs="Arial"/>
          <w:sz w:val="24"/>
          <w:szCs w:val="24"/>
        </w:rPr>
      </w:pPr>
    </w:p>
    <w:p w14:paraId="7A5C21CB" w14:textId="6CF2DACC" w:rsidR="337A8F83" w:rsidRPr="009B148F" w:rsidRDefault="337A8F83" w:rsidP="009B148F">
      <w:pPr>
        <w:jc w:val="both"/>
        <w:rPr>
          <w:rFonts w:ascii="Arial" w:hAnsi="Arial" w:cs="Arial"/>
          <w:sz w:val="24"/>
          <w:szCs w:val="24"/>
        </w:rPr>
      </w:pPr>
    </w:p>
    <w:p w14:paraId="0DFE9969" w14:textId="2A745E95" w:rsidR="337A8F83" w:rsidRPr="009B148F" w:rsidRDefault="337A8F83" w:rsidP="009B148F">
      <w:pPr>
        <w:jc w:val="both"/>
        <w:rPr>
          <w:rFonts w:ascii="Arial" w:hAnsi="Arial" w:cs="Arial"/>
          <w:sz w:val="24"/>
          <w:szCs w:val="24"/>
        </w:rPr>
      </w:pPr>
    </w:p>
    <w:p w14:paraId="0384B9B5" w14:textId="77777777" w:rsidR="008C673A" w:rsidRPr="009B148F" w:rsidRDefault="008C673A" w:rsidP="009B148F">
      <w:pPr>
        <w:pStyle w:val="Default"/>
        <w:jc w:val="both"/>
        <w:rPr>
          <w:rFonts w:ascii="Arial" w:hAnsi="Arial" w:cs="Arial"/>
        </w:rPr>
      </w:pPr>
    </w:p>
    <w:p w14:paraId="2924CB3F" w14:textId="79E84BD0" w:rsidR="00E322C4" w:rsidRDefault="00E322C4" w:rsidP="00E322C4">
      <w:pPr>
        <w:pStyle w:val="Default"/>
        <w:numPr>
          <w:ilvl w:val="0"/>
          <w:numId w:val="4"/>
        </w:numPr>
        <w:jc w:val="both"/>
        <w:rPr>
          <w:rFonts w:ascii="Arial" w:hAnsi="Arial" w:cs="Arial"/>
          <w:b/>
          <w:bCs/>
        </w:rPr>
      </w:pPr>
      <w:r>
        <w:rPr>
          <w:rFonts w:ascii="Arial" w:hAnsi="Arial" w:cs="Arial"/>
          <w:b/>
          <w:bCs/>
        </w:rPr>
        <w:t>Generalidades</w:t>
      </w:r>
      <w:r w:rsidR="006C0A80">
        <w:rPr>
          <w:rFonts w:ascii="Arial" w:hAnsi="Arial" w:cs="Arial"/>
          <w:b/>
          <w:bCs/>
        </w:rPr>
        <w:t xml:space="preserve"> y contexto</w:t>
      </w:r>
      <w:r>
        <w:rPr>
          <w:rFonts w:ascii="Arial" w:hAnsi="Arial" w:cs="Arial"/>
          <w:b/>
          <w:bCs/>
        </w:rPr>
        <w:t xml:space="preserve"> </w:t>
      </w:r>
      <w:r w:rsidR="006C0A80">
        <w:rPr>
          <w:rFonts w:ascii="Arial" w:hAnsi="Arial" w:cs="Arial"/>
          <w:b/>
          <w:bCs/>
        </w:rPr>
        <w:t>sobre la República de Santa Beatriz</w:t>
      </w:r>
    </w:p>
    <w:p w14:paraId="7D7A33FE" w14:textId="77777777" w:rsidR="006C0A80" w:rsidRDefault="006C0A80" w:rsidP="006C0A80">
      <w:pPr>
        <w:pStyle w:val="Default"/>
        <w:ind w:left="780"/>
        <w:jc w:val="both"/>
        <w:rPr>
          <w:rFonts w:ascii="Arial" w:hAnsi="Arial" w:cs="Arial"/>
          <w:b/>
          <w:bCs/>
        </w:rPr>
      </w:pPr>
    </w:p>
    <w:p w14:paraId="6E493F15" w14:textId="70758923" w:rsidR="006C0A80" w:rsidRDefault="006C0A80" w:rsidP="006C0A80">
      <w:pPr>
        <w:pStyle w:val="Prrafodelista"/>
        <w:numPr>
          <w:ilvl w:val="0"/>
          <w:numId w:val="5"/>
        </w:numPr>
        <w:spacing w:line="360" w:lineRule="auto"/>
        <w:ind w:left="709"/>
        <w:jc w:val="both"/>
        <w:rPr>
          <w:rFonts w:ascii="Arial" w:hAnsi="Arial" w:cs="Arial"/>
          <w:sz w:val="24"/>
          <w:szCs w:val="24"/>
        </w:rPr>
      </w:pPr>
      <w:r w:rsidRPr="006C0A80">
        <w:rPr>
          <w:rFonts w:ascii="Arial" w:hAnsi="Arial" w:cs="Arial"/>
          <w:sz w:val="24"/>
          <w:szCs w:val="24"/>
        </w:rPr>
        <w:t xml:space="preserve">La República Democrática de Santa Beatriz (en adelante “Santa Beatriz” o “Estado”), es un Estado unitario y presidencialista que se encuentra ubicado al sur del continente americano, tiene 40 millones de habitantes y posee una extensión territorial de aproximadamente 750.000 km2. Santa Beatriz se encuentra dividida en 19 provincias, su capital es la ciudad de Santa Bárbara, la misma que alberga un tercio de la población nacional. </w:t>
      </w:r>
    </w:p>
    <w:p w14:paraId="4A576C31" w14:textId="77777777" w:rsidR="006C0A80" w:rsidRDefault="006C0A80" w:rsidP="006C0A80">
      <w:pPr>
        <w:pStyle w:val="Prrafodelista"/>
        <w:numPr>
          <w:ilvl w:val="0"/>
          <w:numId w:val="5"/>
        </w:numPr>
        <w:spacing w:line="360" w:lineRule="auto"/>
        <w:ind w:left="709"/>
        <w:jc w:val="both"/>
        <w:rPr>
          <w:rFonts w:ascii="Arial" w:hAnsi="Arial" w:cs="Arial"/>
          <w:sz w:val="24"/>
          <w:szCs w:val="24"/>
        </w:rPr>
      </w:pPr>
      <w:r w:rsidRPr="006C0A80">
        <w:rPr>
          <w:rFonts w:ascii="Arial" w:hAnsi="Arial" w:cs="Arial"/>
          <w:sz w:val="24"/>
          <w:szCs w:val="24"/>
        </w:rPr>
        <w:t>Santa Beatriz ratificó en 1981 la Convención Americana sobre Derechos Humanos (en adelante CADH) y el protocolo de San Salvador; en el año 1998 ratificó la Convención Belem do Pará. En el año 1982 reconoció la competencia contenciosa de la Corte Interamericana de Derechos Humanos (en adelante Corte IDH), y a su vez ha ratificado todos los tratados sobre derechos humanos.</w:t>
      </w:r>
    </w:p>
    <w:p w14:paraId="3401B494" w14:textId="7F7EB527" w:rsidR="0034692D" w:rsidRPr="006C0A80" w:rsidRDefault="00187B2D" w:rsidP="006C0A80">
      <w:pPr>
        <w:pStyle w:val="Prrafodelista"/>
        <w:numPr>
          <w:ilvl w:val="0"/>
          <w:numId w:val="5"/>
        </w:numPr>
        <w:spacing w:line="360" w:lineRule="auto"/>
        <w:ind w:left="709"/>
        <w:jc w:val="both"/>
        <w:rPr>
          <w:rFonts w:ascii="Arial" w:hAnsi="Arial" w:cs="Arial"/>
          <w:sz w:val="24"/>
          <w:szCs w:val="24"/>
        </w:rPr>
      </w:pPr>
      <w:r w:rsidRPr="006C0A80">
        <w:rPr>
          <w:rFonts w:ascii="Arial" w:hAnsi="Arial" w:cs="Arial"/>
          <w:sz w:val="24"/>
          <w:szCs w:val="24"/>
        </w:rPr>
        <w:t>El</w:t>
      </w:r>
      <w:r w:rsidR="00756BA8" w:rsidRPr="006C0A80">
        <w:rPr>
          <w:rFonts w:ascii="Arial" w:hAnsi="Arial" w:cs="Arial"/>
          <w:sz w:val="24"/>
          <w:szCs w:val="24"/>
        </w:rPr>
        <w:t xml:space="preserve"> Estado</w:t>
      </w:r>
      <w:r w:rsidRPr="006C0A80">
        <w:rPr>
          <w:rFonts w:ascii="Arial" w:hAnsi="Arial" w:cs="Arial"/>
          <w:sz w:val="24"/>
          <w:szCs w:val="24"/>
        </w:rPr>
        <w:t xml:space="preserve"> de Santa Beatriz</w:t>
      </w:r>
      <w:r w:rsidR="00756BA8" w:rsidRPr="006C0A80">
        <w:rPr>
          <w:rFonts w:ascii="Arial" w:hAnsi="Arial" w:cs="Arial"/>
          <w:sz w:val="24"/>
          <w:szCs w:val="24"/>
        </w:rPr>
        <w:t xml:space="preserve"> l</w:t>
      </w:r>
      <w:r w:rsidR="26F67938" w:rsidRPr="006C0A80">
        <w:rPr>
          <w:rFonts w:ascii="Arial" w:hAnsi="Arial" w:cs="Arial"/>
          <w:sz w:val="24"/>
          <w:szCs w:val="24"/>
        </w:rPr>
        <w:t xml:space="preserve">imita por el norte con la Republica de </w:t>
      </w:r>
      <w:proofErr w:type="spellStart"/>
      <w:r w:rsidR="26F67938" w:rsidRPr="006C0A80">
        <w:rPr>
          <w:rFonts w:ascii="Arial" w:hAnsi="Arial" w:cs="Arial"/>
          <w:sz w:val="24"/>
          <w:szCs w:val="24"/>
        </w:rPr>
        <w:t>Yurubi</w:t>
      </w:r>
      <w:proofErr w:type="spellEnd"/>
      <w:r w:rsidRPr="006C0A80">
        <w:rPr>
          <w:rFonts w:ascii="Arial" w:hAnsi="Arial" w:cs="Arial"/>
          <w:sz w:val="24"/>
          <w:szCs w:val="24"/>
        </w:rPr>
        <w:t>, Estado que atraviesa una</w:t>
      </w:r>
      <w:r w:rsidR="26F67938" w:rsidRPr="006C0A80">
        <w:rPr>
          <w:rFonts w:ascii="Arial" w:hAnsi="Arial" w:cs="Arial"/>
          <w:sz w:val="24"/>
          <w:szCs w:val="24"/>
        </w:rPr>
        <w:t xml:space="preserve"> creciente inestab</w:t>
      </w:r>
      <w:r w:rsidRPr="006C0A80">
        <w:rPr>
          <w:rFonts w:ascii="Arial" w:hAnsi="Arial" w:cs="Arial"/>
          <w:sz w:val="24"/>
          <w:szCs w:val="24"/>
        </w:rPr>
        <w:t xml:space="preserve">ilidad económica derivada de la </w:t>
      </w:r>
      <w:r w:rsidR="26F67938" w:rsidRPr="006C0A80">
        <w:rPr>
          <w:rFonts w:ascii="Arial" w:hAnsi="Arial" w:cs="Arial"/>
          <w:sz w:val="24"/>
          <w:szCs w:val="24"/>
        </w:rPr>
        <w:t xml:space="preserve">dictadura </w:t>
      </w:r>
      <w:r w:rsidR="00756BA8" w:rsidRPr="006C0A80">
        <w:rPr>
          <w:rFonts w:ascii="Arial" w:hAnsi="Arial" w:cs="Arial"/>
          <w:sz w:val="24"/>
          <w:szCs w:val="24"/>
        </w:rPr>
        <w:t>instaurada desde 1995 hasta la actualidad. E</w:t>
      </w:r>
      <w:r w:rsidR="00A974AB" w:rsidRPr="006C0A80">
        <w:rPr>
          <w:rFonts w:ascii="Arial" w:hAnsi="Arial" w:cs="Arial"/>
          <w:sz w:val="24"/>
          <w:szCs w:val="24"/>
        </w:rPr>
        <w:t>n el</w:t>
      </w:r>
      <w:r w:rsidR="26F67938" w:rsidRPr="006C0A80">
        <w:rPr>
          <w:rFonts w:ascii="Arial" w:hAnsi="Arial" w:cs="Arial"/>
          <w:sz w:val="24"/>
          <w:szCs w:val="24"/>
        </w:rPr>
        <w:t xml:space="preserve"> año 2010</w:t>
      </w:r>
      <w:r w:rsidR="00756BA8" w:rsidRPr="006C0A80">
        <w:rPr>
          <w:rFonts w:ascii="Arial" w:hAnsi="Arial" w:cs="Arial"/>
          <w:sz w:val="24"/>
          <w:szCs w:val="24"/>
        </w:rPr>
        <w:t>,</w:t>
      </w:r>
      <w:r w:rsidR="26F67938" w:rsidRPr="006C0A80">
        <w:rPr>
          <w:rFonts w:ascii="Arial" w:hAnsi="Arial" w:cs="Arial"/>
          <w:sz w:val="24"/>
          <w:szCs w:val="24"/>
        </w:rPr>
        <w:t xml:space="preserve"> el llamado " Ocaso económico"</w:t>
      </w:r>
      <w:r w:rsidR="00756BA8" w:rsidRPr="006C0A80">
        <w:rPr>
          <w:rFonts w:ascii="Arial" w:hAnsi="Arial" w:cs="Arial"/>
          <w:sz w:val="24"/>
          <w:szCs w:val="24"/>
        </w:rPr>
        <w:t>,</w:t>
      </w:r>
      <w:r w:rsidR="26F67938" w:rsidRPr="006C0A80">
        <w:rPr>
          <w:rFonts w:ascii="Arial" w:hAnsi="Arial" w:cs="Arial"/>
          <w:sz w:val="24"/>
          <w:szCs w:val="24"/>
        </w:rPr>
        <w:t xml:space="preserve"> junto con la mala gestión del gobier</w:t>
      </w:r>
      <w:r w:rsidR="00756BA8" w:rsidRPr="006C0A80">
        <w:rPr>
          <w:rFonts w:ascii="Arial" w:hAnsi="Arial" w:cs="Arial"/>
          <w:sz w:val="24"/>
          <w:szCs w:val="24"/>
        </w:rPr>
        <w:t>no y de la oposición, terminaron</w:t>
      </w:r>
      <w:r w:rsidR="26F67938" w:rsidRPr="006C0A80">
        <w:rPr>
          <w:rFonts w:ascii="Arial" w:hAnsi="Arial" w:cs="Arial"/>
          <w:sz w:val="24"/>
          <w:szCs w:val="24"/>
        </w:rPr>
        <w:t xml:space="preserve"> con</w:t>
      </w:r>
      <w:r w:rsidR="00756BA8" w:rsidRPr="006C0A80">
        <w:rPr>
          <w:rFonts w:ascii="Arial" w:hAnsi="Arial" w:cs="Arial"/>
          <w:sz w:val="24"/>
          <w:szCs w:val="24"/>
        </w:rPr>
        <w:t xml:space="preserve"> mermar</w:t>
      </w:r>
      <w:r w:rsidR="26F67938" w:rsidRPr="006C0A80">
        <w:rPr>
          <w:rFonts w:ascii="Arial" w:hAnsi="Arial" w:cs="Arial"/>
          <w:sz w:val="24"/>
          <w:szCs w:val="24"/>
        </w:rPr>
        <w:t xml:space="preserve"> la ca</w:t>
      </w:r>
      <w:r w:rsidR="00756BA8" w:rsidRPr="006C0A80">
        <w:rPr>
          <w:rFonts w:ascii="Arial" w:hAnsi="Arial" w:cs="Arial"/>
          <w:sz w:val="24"/>
          <w:szCs w:val="24"/>
        </w:rPr>
        <w:t xml:space="preserve">lidad de vida de los </w:t>
      </w:r>
      <w:proofErr w:type="spellStart"/>
      <w:r w:rsidR="00756BA8" w:rsidRPr="006C0A80">
        <w:rPr>
          <w:rFonts w:ascii="Arial" w:hAnsi="Arial" w:cs="Arial"/>
          <w:sz w:val="24"/>
          <w:szCs w:val="24"/>
        </w:rPr>
        <w:t>yurubianos</w:t>
      </w:r>
      <w:proofErr w:type="spellEnd"/>
      <w:r w:rsidR="00756BA8" w:rsidRPr="006C0A80">
        <w:rPr>
          <w:rFonts w:ascii="Arial" w:hAnsi="Arial" w:cs="Arial"/>
          <w:sz w:val="24"/>
          <w:szCs w:val="24"/>
        </w:rPr>
        <w:t xml:space="preserve">, </w:t>
      </w:r>
      <w:r w:rsidRPr="006C0A80">
        <w:rPr>
          <w:rFonts w:ascii="Arial" w:hAnsi="Arial" w:cs="Arial"/>
          <w:sz w:val="24"/>
          <w:szCs w:val="24"/>
        </w:rPr>
        <w:t>aumentando en los</w:t>
      </w:r>
      <w:r w:rsidR="00756BA8" w:rsidRPr="006C0A80">
        <w:rPr>
          <w:rFonts w:ascii="Arial" w:hAnsi="Arial" w:cs="Arial"/>
          <w:sz w:val="24"/>
          <w:szCs w:val="24"/>
        </w:rPr>
        <w:t xml:space="preserve"> siguientes cinco años</w:t>
      </w:r>
      <w:r w:rsidR="26F67938" w:rsidRPr="006C0A80">
        <w:rPr>
          <w:rFonts w:ascii="Arial" w:hAnsi="Arial" w:cs="Arial"/>
          <w:sz w:val="24"/>
          <w:szCs w:val="24"/>
        </w:rPr>
        <w:t xml:space="preserve"> los índices de pobreza y desnutrición, </w:t>
      </w:r>
      <w:r w:rsidRPr="006C0A80">
        <w:rPr>
          <w:rFonts w:ascii="Arial" w:hAnsi="Arial" w:cs="Arial"/>
          <w:sz w:val="24"/>
          <w:szCs w:val="24"/>
        </w:rPr>
        <w:t>sobre todo a raíz de</w:t>
      </w:r>
      <w:r w:rsidR="26F67938" w:rsidRPr="006C0A80">
        <w:rPr>
          <w:rFonts w:ascii="Arial" w:hAnsi="Arial" w:cs="Arial"/>
          <w:sz w:val="24"/>
          <w:szCs w:val="24"/>
        </w:rPr>
        <w:t xml:space="preserve"> la hi</w:t>
      </w:r>
      <w:r w:rsidRPr="006C0A80">
        <w:rPr>
          <w:rFonts w:ascii="Arial" w:hAnsi="Arial" w:cs="Arial"/>
          <w:sz w:val="24"/>
          <w:szCs w:val="24"/>
        </w:rPr>
        <w:t>perinflación económica que venía y viene</w:t>
      </w:r>
      <w:r w:rsidR="26F67938" w:rsidRPr="006C0A80">
        <w:rPr>
          <w:rFonts w:ascii="Arial" w:hAnsi="Arial" w:cs="Arial"/>
          <w:sz w:val="24"/>
          <w:szCs w:val="24"/>
        </w:rPr>
        <w:t xml:space="preserve"> atravesando </w:t>
      </w:r>
      <w:r w:rsidRPr="006C0A80">
        <w:rPr>
          <w:rFonts w:ascii="Arial" w:hAnsi="Arial" w:cs="Arial"/>
          <w:sz w:val="24"/>
          <w:szCs w:val="24"/>
        </w:rPr>
        <w:t xml:space="preserve">el Estado de </w:t>
      </w:r>
      <w:proofErr w:type="spellStart"/>
      <w:r w:rsidRPr="006C0A80">
        <w:rPr>
          <w:rFonts w:ascii="Arial" w:hAnsi="Arial" w:cs="Arial"/>
          <w:sz w:val="24"/>
          <w:szCs w:val="24"/>
        </w:rPr>
        <w:t>Yurub</w:t>
      </w:r>
      <w:r w:rsidR="006123A7">
        <w:rPr>
          <w:rFonts w:ascii="Arial" w:hAnsi="Arial" w:cs="Arial"/>
          <w:sz w:val="24"/>
          <w:szCs w:val="24"/>
        </w:rPr>
        <w:t>i</w:t>
      </w:r>
      <w:proofErr w:type="spellEnd"/>
      <w:r w:rsidR="006123A7">
        <w:rPr>
          <w:rFonts w:ascii="Arial" w:hAnsi="Arial" w:cs="Arial"/>
          <w:sz w:val="24"/>
          <w:szCs w:val="24"/>
        </w:rPr>
        <w:t>.</w:t>
      </w:r>
    </w:p>
    <w:p w14:paraId="2AB86F34" w14:textId="538A4B42" w:rsidR="0034692D" w:rsidRPr="009B148F" w:rsidRDefault="00187B2D" w:rsidP="006C0A80">
      <w:pPr>
        <w:pStyle w:val="Prrafodelista"/>
        <w:numPr>
          <w:ilvl w:val="0"/>
          <w:numId w:val="5"/>
        </w:numPr>
        <w:spacing w:line="360" w:lineRule="auto"/>
        <w:ind w:left="709"/>
        <w:jc w:val="both"/>
        <w:rPr>
          <w:rFonts w:ascii="Arial" w:eastAsiaTheme="minorEastAsia" w:hAnsi="Arial" w:cs="Arial"/>
          <w:sz w:val="24"/>
          <w:szCs w:val="24"/>
        </w:rPr>
      </w:pPr>
      <w:r>
        <w:rPr>
          <w:rFonts w:ascii="Arial" w:hAnsi="Arial" w:cs="Arial"/>
          <w:sz w:val="24"/>
          <w:szCs w:val="24"/>
        </w:rPr>
        <w:t>Bajo el contexto descrito y la</w:t>
      </w:r>
      <w:r w:rsidR="26F67938" w:rsidRPr="009B148F">
        <w:rPr>
          <w:rFonts w:ascii="Arial" w:hAnsi="Arial" w:cs="Arial"/>
          <w:sz w:val="24"/>
          <w:szCs w:val="24"/>
        </w:rPr>
        <w:t xml:space="preserve"> crisis </w:t>
      </w:r>
      <w:r>
        <w:rPr>
          <w:rFonts w:ascii="Arial" w:hAnsi="Arial" w:cs="Arial"/>
          <w:sz w:val="24"/>
          <w:szCs w:val="24"/>
        </w:rPr>
        <w:t xml:space="preserve">política-económica de </w:t>
      </w:r>
      <w:proofErr w:type="spellStart"/>
      <w:r>
        <w:rPr>
          <w:rFonts w:ascii="Arial" w:hAnsi="Arial" w:cs="Arial"/>
          <w:sz w:val="24"/>
          <w:szCs w:val="24"/>
        </w:rPr>
        <w:t>Yurubi</w:t>
      </w:r>
      <w:proofErr w:type="spellEnd"/>
      <w:r w:rsidR="26F67938" w:rsidRPr="009B148F">
        <w:rPr>
          <w:rFonts w:ascii="Arial" w:hAnsi="Arial" w:cs="Arial"/>
          <w:sz w:val="24"/>
          <w:szCs w:val="24"/>
        </w:rPr>
        <w:t>, miles de personas han cruzado la frontera en búsqueda de un futuro mejor</w:t>
      </w:r>
      <w:r>
        <w:rPr>
          <w:rFonts w:ascii="Arial" w:hAnsi="Arial" w:cs="Arial"/>
          <w:sz w:val="24"/>
          <w:szCs w:val="24"/>
        </w:rPr>
        <w:t xml:space="preserve"> en el Estado de Santa Beatriz</w:t>
      </w:r>
      <w:r w:rsidR="26F67938" w:rsidRPr="009B148F">
        <w:rPr>
          <w:rFonts w:ascii="Arial" w:hAnsi="Arial" w:cs="Arial"/>
          <w:sz w:val="24"/>
          <w:szCs w:val="24"/>
        </w:rPr>
        <w:t>. Según las cifras oficiales de la Superintendencia Nacional de Migrantes</w:t>
      </w:r>
      <w:r w:rsidR="00DF1E24">
        <w:rPr>
          <w:rFonts w:ascii="Arial" w:hAnsi="Arial" w:cs="Arial"/>
          <w:sz w:val="24"/>
          <w:szCs w:val="24"/>
        </w:rPr>
        <w:t>,</w:t>
      </w:r>
      <w:r w:rsidR="26F67938" w:rsidRPr="009B148F">
        <w:rPr>
          <w:rFonts w:ascii="Arial" w:hAnsi="Arial" w:cs="Arial"/>
          <w:sz w:val="24"/>
          <w:szCs w:val="24"/>
        </w:rPr>
        <w:t xml:space="preserve"> se calcula que cada día 700 personas ingresan a Santa Beatriz.</w:t>
      </w:r>
    </w:p>
    <w:p w14:paraId="3010B2E9" w14:textId="2C56BED6" w:rsidR="0034692D" w:rsidRPr="009B148F" w:rsidRDefault="26F67938" w:rsidP="006C0A80">
      <w:pPr>
        <w:pStyle w:val="Prrafodelista"/>
        <w:numPr>
          <w:ilvl w:val="0"/>
          <w:numId w:val="5"/>
        </w:numPr>
        <w:spacing w:line="360" w:lineRule="auto"/>
        <w:ind w:left="709"/>
        <w:jc w:val="both"/>
        <w:rPr>
          <w:rFonts w:ascii="Arial" w:eastAsiaTheme="minorEastAsia" w:hAnsi="Arial" w:cs="Arial"/>
          <w:sz w:val="24"/>
          <w:szCs w:val="24"/>
        </w:rPr>
      </w:pPr>
      <w:r w:rsidRPr="009B148F">
        <w:rPr>
          <w:rFonts w:ascii="Arial" w:hAnsi="Arial" w:cs="Arial"/>
          <w:sz w:val="24"/>
          <w:szCs w:val="24"/>
        </w:rPr>
        <w:t>Luego de conocerse la sentencia de la Corte IDH del año 2017, en el caso Rafael</w:t>
      </w:r>
      <w:r w:rsidR="00E85271">
        <w:rPr>
          <w:rFonts w:ascii="Arial" w:hAnsi="Arial" w:cs="Arial"/>
          <w:sz w:val="24"/>
          <w:szCs w:val="24"/>
        </w:rPr>
        <w:t>a Camargo</w:t>
      </w:r>
      <w:r w:rsidR="00A974AB">
        <w:rPr>
          <w:rStyle w:val="Refdenotaalpie"/>
          <w:rFonts w:ascii="Arial" w:hAnsi="Arial" w:cs="Arial"/>
          <w:sz w:val="24"/>
          <w:szCs w:val="24"/>
        </w:rPr>
        <w:footnoteReference w:id="1"/>
      </w:r>
      <w:r w:rsidR="00E85271">
        <w:rPr>
          <w:rFonts w:ascii="Arial" w:hAnsi="Arial" w:cs="Arial"/>
          <w:sz w:val="24"/>
          <w:szCs w:val="24"/>
        </w:rPr>
        <w:t>, el Congreso de la República</w:t>
      </w:r>
      <w:r w:rsidR="00187B2D">
        <w:rPr>
          <w:rFonts w:ascii="Arial" w:hAnsi="Arial" w:cs="Arial"/>
          <w:sz w:val="24"/>
          <w:szCs w:val="24"/>
        </w:rPr>
        <w:t>,</w:t>
      </w:r>
      <w:r w:rsidR="00E85271">
        <w:rPr>
          <w:rFonts w:ascii="Arial" w:hAnsi="Arial" w:cs="Arial"/>
          <w:sz w:val="24"/>
          <w:szCs w:val="24"/>
        </w:rPr>
        <w:t xml:space="preserve"> a iniciativa del partido político oficialista liderado por el Presidente</w:t>
      </w:r>
      <w:r w:rsidR="00187B2D">
        <w:rPr>
          <w:rFonts w:ascii="Arial" w:hAnsi="Arial" w:cs="Arial"/>
          <w:sz w:val="24"/>
          <w:szCs w:val="24"/>
        </w:rPr>
        <w:t xml:space="preserve"> </w:t>
      </w:r>
      <w:proofErr w:type="spellStart"/>
      <w:r w:rsidR="00187B2D">
        <w:rPr>
          <w:rFonts w:ascii="Arial" w:hAnsi="Arial" w:cs="Arial"/>
          <w:sz w:val="24"/>
          <w:szCs w:val="24"/>
        </w:rPr>
        <w:t>Nicolas</w:t>
      </w:r>
      <w:proofErr w:type="spellEnd"/>
      <w:r w:rsidR="00187B2D">
        <w:rPr>
          <w:rFonts w:ascii="Arial" w:hAnsi="Arial" w:cs="Arial"/>
          <w:sz w:val="24"/>
          <w:szCs w:val="24"/>
        </w:rPr>
        <w:t xml:space="preserve"> </w:t>
      </w:r>
      <w:proofErr w:type="spellStart"/>
      <w:r w:rsidR="00187B2D">
        <w:rPr>
          <w:rFonts w:ascii="Arial" w:hAnsi="Arial" w:cs="Arial"/>
          <w:sz w:val="24"/>
          <w:szCs w:val="24"/>
        </w:rPr>
        <w:t>Many</w:t>
      </w:r>
      <w:proofErr w:type="spellEnd"/>
      <w:r w:rsidR="00187B2D">
        <w:rPr>
          <w:rFonts w:ascii="Arial" w:hAnsi="Arial" w:cs="Arial"/>
          <w:sz w:val="24"/>
          <w:szCs w:val="24"/>
        </w:rPr>
        <w:t xml:space="preserve">, </w:t>
      </w:r>
      <w:r w:rsidR="00E85271">
        <w:rPr>
          <w:rFonts w:ascii="Arial" w:hAnsi="Arial" w:cs="Arial"/>
          <w:sz w:val="24"/>
          <w:szCs w:val="24"/>
        </w:rPr>
        <w:t xml:space="preserve">respetando los parámetros establecidos en su Carta Magna, </w:t>
      </w:r>
      <w:r w:rsidR="00187B2D">
        <w:rPr>
          <w:rFonts w:ascii="Arial" w:hAnsi="Arial" w:cs="Arial"/>
          <w:sz w:val="24"/>
          <w:szCs w:val="24"/>
        </w:rPr>
        <w:t>realizó</w:t>
      </w:r>
      <w:r w:rsidR="00DF1E24">
        <w:rPr>
          <w:rFonts w:ascii="Arial" w:hAnsi="Arial" w:cs="Arial"/>
          <w:sz w:val="24"/>
          <w:szCs w:val="24"/>
        </w:rPr>
        <w:t xml:space="preserve"> una r</w:t>
      </w:r>
      <w:r w:rsidRPr="009B148F">
        <w:rPr>
          <w:rFonts w:ascii="Arial" w:hAnsi="Arial" w:cs="Arial"/>
          <w:sz w:val="24"/>
          <w:szCs w:val="24"/>
        </w:rPr>
        <w:t>eforma Co</w:t>
      </w:r>
      <w:r w:rsidR="00E85271">
        <w:rPr>
          <w:rFonts w:ascii="Arial" w:hAnsi="Arial" w:cs="Arial"/>
          <w:sz w:val="24"/>
          <w:szCs w:val="24"/>
        </w:rPr>
        <w:t>nstitucional, estableciendo que</w:t>
      </w:r>
      <w:r w:rsidR="006C0A80">
        <w:rPr>
          <w:rFonts w:ascii="Arial" w:hAnsi="Arial" w:cs="Arial"/>
          <w:sz w:val="24"/>
          <w:szCs w:val="24"/>
        </w:rPr>
        <w:t xml:space="preserve"> los Tratados sobre D</w:t>
      </w:r>
      <w:r w:rsidRPr="009B148F">
        <w:rPr>
          <w:rFonts w:ascii="Arial" w:hAnsi="Arial" w:cs="Arial"/>
          <w:sz w:val="24"/>
          <w:szCs w:val="24"/>
        </w:rPr>
        <w:t>erecho</w:t>
      </w:r>
      <w:r w:rsidR="006C0A80">
        <w:rPr>
          <w:rFonts w:ascii="Arial" w:hAnsi="Arial" w:cs="Arial"/>
          <w:sz w:val="24"/>
          <w:szCs w:val="24"/>
        </w:rPr>
        <w:t>s H</w:t>
      </w:r>
      <w:r w:rsidRPr="009B148F">
        <w:rPr>
          <w:rFonts w:ascii="Arial" w:hAnsi="Arial" w:cs="Arial"/>
          <w:sz w:val="24"/>
          <w:szCs w:val="24"/>
        </w:rPr>
        <w:t xml:space="preserve">umanos </w:t>
      </w:r>
      <w:r w:rsidRPr="009B148F">
        <w:rPr>
          <w:rFonts w:ascii="Arial" w:hAnsi="Arial" w:cs="Arial"/>
          <w:sz w:val="24"/>
          <w:szCs w:val="24"/>
        </w:rPr>
        <w:lastRenderedPageBreak/>
        <w:t xml:space="preserve">tienen carácter </w:t>
      </w:r>
      <w:proofErr w:type="spellStart"/>
      <w:r w:rsidRPr="009B148F">
        <w:rPr>
          <w:rFonts w:ascii="Arial" w:hAnsi="Arial" w:cs="Arial"/>
          <w:sz w:val="24"/>
          <w:szCs w:val="24"/>
        </w:rPr>
        <w:t>supralegal</w:t>
      </w:r>
      <w:proofErr w:type="spellEnd"/>
      <w:r w:rsidR="00A974AB">
        <w:rPr>
          <w:rFonts w:ascii="Arial" w:hAnsi="Arial" w:cs="Arial"/>
          <w:sz w:val="24"/>
          <w:szCs w:val="24"/>
        </w:rPr>
        <w:t>,</w:t>
      </w:r>
      <w:r w:rsidRPr="009B148F">
        <w:rPr>
          <w:rFonts w:ascii="Arial" w:hAnsi="Arial" w:cs="Arial"/>
          <w:sz w:val="24"/>
          <w:szCs w:val="24"/>
        </w:rPr>
        <w:t xml:space="preserve"> </w:t>
      </w:r>
      <w:r w:rsidR="00E85271">
        <w:rPr>
          <w:rFonts w:ascii="Arial" w:hAnsi="Arial" w:cs="Arial"/>
          <w:sz w:val="24"/>
          <w:szCs w:val="24"/>
        </w:rPr>
        <w:t>debiendo</w:t>
      </w:r>
      <w:r w:rsidRPr="009B148F">
        <w:rPr>
          <w:rFonts w:ascii="Arial" w:hAnsi="Arial" w:cs="Arial"/>
          <w:sz w:val="24"/>
          <w:szCs w:val="24"/>
        </w:rPr>
        <w:t xml:space="preserve"> practica</w:t>
      </w:r>
      <w:r w:rsidR="00E85271">
        <w:rPr>
          <w:rFonts w:ascii="Arial" w:hAnsi="Arial" w:cs="Arial"/>
          <w:sz w:val="24"/>
          <w:szCs w:val="24"/>
        </w:rPr>
        <w:t>rse</w:t>
      </w:r>
      <w:r w:rsidRPr="009B148F">
        <w:rPr>
          <w:rFonts w:ascii="Arial" w:hAnsi="Arial" w:cs="Arial"/>
          <w:sz w:val="24"/>
          <w:szCs w:val="24"/>
        </w:rPr>
        <w:t xml:space="preserve"> regularmente el control difuso</w:t>
      </w:r>
      <w:r w:rsidR="00E85271">
        <w:rPr>
          <w:rFonts w:ascii="Arial" w:hAnsi="Arial" w:cs="Arial"/>
          <w:sz w:val="24"/>
          <w:szCs w:val="24"/>
        </w:rPr>
        <w:t xml:space="preserve"> de convencionalidad</w:t>
      </w:r>
      <w:r w:rsidRPr="009B148F">
        <w:rPr>
          <w:rFonts w:ascii="Arial" w:hAnsi="Arial" w:cs="Arial"/>
          <w:sz w:val="24"/>
          <w:szCs w:val="24"/>
        </w:rPr>
        <w:t>, incluso en materia administrativa, pues la prevalencia de los mismos sobre el ordenamiento interno</w:t>
      </w:r>
      <w:r w:rsidR="00E85271">
        <w:rPr>
          <w:rFonts w:ascii="Arial" w:hAnsi="Arial" w:cs="Arial"/>
          <w:sz w:val="24"/>
          <w:szCs w:val="24"/>
        </w:rPr>
        <w:t>,</w:t>
      </w:r>
      <w:r w:rsidRPr="009B148F">
        <w:rPr>
          <w:rFonts w:ascii="Arial" w:hAnsi="Arial" w:cs="Arial"/>
          <w:sz w:val="24"/>
          <w:szCs w:val="24"/>
        </w:rPr>
        <w:t xml:space="preserve"> ha sido ratificada por la jurisprudencia del Tribuna</w:t>
      </w:r>
      <w:r w:rsidR="006C0A80">
        <w:rPr>
          <w:rFonts w:ascii="Arial" w:hAnsi="Arial" w:cs="Arial"/>
          <w:sz w:val="24"/>
          <w:szCs w:val="24"/>
        </w:rPr>
        <w:t>l Constitucional;</w:t>
      </w:r>
      <w:r w:rsidR="00E85271">
        <w:rPr>
          <w:rFonts w:ascii="Arial" w:hAnsi="Arial" w:cs="Arial"/>
          <w:sz w:val="24"/>
          <w:szCs w:val="24"/>
        </w:rPr>
        <w:t xml:space="preserve"> </w:t>
      </w:r>
      <w:r w:rsidR="006C0A80">
        <w:rPr>
          <w:rFonts w:ascii="Arial" w:hAnsi="Arial" w:cs="Arial"/>
          <w:sz w:val="24"/>
          <w:szCs w:val="24"/>
        </w:rPr>
        <w:t>reconociendo</w:t>
      </w:r>
      <w:r w:rsidR="00E85271">
        <w:rPr>
          <w:rFonts w:ascii="Arial" w:hAnsi="Arial" w:cs="Arial"/>
          <w:sz w:val="24"/>
          <w:szCs w:val="24"/>
        </w:rPr>
        <w:t xml:space="preserve"> de f</w:t>
      </w:r>
      <w:r w:rsidR="00A974AB">
        <w:rPr>
          <w:rFonts w:ascii="Arial" w:hAnsi="Arial" w:cs="Arial"/>
          <w:sz w:val="24"/>
          <w:szCs w:val="24"/>
        </w:rPr>
        <w:t>orma expresa y como obligatorio</w:t>
      </w:r>
      <w:r w:rsidR="00E85271">
        <w:rPr>
          <w:rFonts w:ascii="Arial" w:hAnsi="Arial" w:cs="Arial"/>
          <w:sz w:val="24"/>
          <w:szCs w:val="24"/>
        </w:rPr>
        <w:t xml:space="preserve"> el</w:t>
      </w:r>
      <w:r w:rsidRPr="009B148F">
        <w:rPr>
          <w:rFonts w:ascii="Arial" w:hAnsi="Arial" w:cs="Arial"/>
          <w:sz w:val="24"/>
          <w:szCs w:val="24"/>
        </w:rPr>
        <w:t xml:space="preserve"> cumplimiento</w:t>
      </w:r>
      <w:r w:rsidR="00E85271">
        <w:rPr>
          <w:rFonts w:ascii="Arial" w:hAnsi="Arial" w:cs="Arial"/>
          <w:sz w:val="24"/>
          <w:szCs w:val="24"/>
        </w:rPr>
        <w:t xml:space="preserve"> de</w:t>
      </w:r>
      <w:r w:rsidRPr="009B148F">
        <w:rPr>
          <w:rFonts w:ascii="Arial" w:hAnsi="Arial" w:cs="Arial"/>
          <w:sz w:val="24"/>
          <w:szCs w:val="24"/>
        </w:rPr>
        <w:t xml:space="preserve"> los pronunciamientos de la Corte Interamerican</w:t>
      </w:r>
      <w:r w:rsidR="006123A7">
        <w:rPr>
          <w:rFonts w:ascii="Arial" w:hAnsi="Arial" w:cs="Arial"/>
          <w:sz w:val="24"/>
          <w:szCs w:val="24"/>
        </w:rPr>
        <w:t>a.</w:t>
      </w:r>
    </w:p>
    <w:p w14:paraId="2537B18F" w14:textId="1F50B60B" w:rsidR="0034692D" w:rsidRPr="009B148F" w:rsidRDefault="00DF1E24" w:rsidP="006C0A80">
      <w:pPr>
        <w:pStyle w:val="Prrafodelista"/>
        <w:numPr>
          <w:ilvl w:val="0"/>
          <w:numId w:val="5"/>
        </w:numPr>
        <w:spacing w:line="360" w:lineRule="auto"/>
        <w:ind w:left="709"/>
        <w:jc w:val="both"/>
        <w:rPr>
          <w:rFonts w:ascii="Arial" w:eastAsiaTheme="minorEastAsia" w:hAnsi="Arial" w:cs="Arial"/>
          <w:sz w:val="24"/>
          <w:szCs w:val="24"/>
        </w:rPr>
      </w:pPr>
      <w:r>
        <w:rPr>
          <w:rFonts w:ascii="Arial" w:hAnsi="Arial" w:cs="Arial"/>
          <w:sz w:val="24"/>
          <w:szCs w:val="24"/>
        </w:rPr>
        <w:t>El Estado de Santa Beatriz</w:t>
      </w:r>
      <w:r w:rsidR="26F67938" w:rsidRPr="009B148F">
        <w:rPr>
          <w:rFonts w:ascii="Arial" w:hAnsi="Arial" w:cs="Arial"/>
          <w:sz w:val="24"/>
          <w:szCs w:val="24"/>
        </w:rPr>
        <w:t>;</w:t>
      </w:r>
      <w:r>
        <w:rPr>
          <w:rFonts w:ascii="Arial" w:hAnsi="Arial" w:cs="Arial"/>
          <w:sz w:val="24"/>
          <w:szCs w:val="24"/>
        </w:rPr>
        <w:t xml:space="preserve"> a través de su poder legislativo, aprobó además</w:t>
      </w:r>
      <w:r w:rsidR="26F67938" w:rsidRPr="009B148F">
        <w:rPr>
          <w:rFonts w:ascii="Arial" w:hAnsi="Arial" w:cs="Arial"/>
          <w:sz w:val="24"/>
          <w:szCs w:val="24"/>
        </w:rPr>
        <w:t xml:space="preserve"> la Ley contra la Violencia de Genero, </w:t>
      </w:r>
      <w:r>
        <w:rPr>
          <w:rFonts w:ascii="Arial" w:hAnsi="Arial" w:cs="Arial"/>
          <w:sz w:val="24"/>
          <w:szCs w:val="24"/>
        </w:rPr>
        <w:t>y tras la ola</w:t>
      </w:r>
      <w:r w:rsidR="26F67938" w:rsidRPr="009B148F">
        <w:rPr>
          <w:rFonts w:ascii="Arial" w:hAnsi="Arial" w:cs="Arial"/>
          <w:sz w:val="24"/>
          <w:szCs w:val="24"/>
        </w:rPr>
        <w:t xml:space="preserve"> migratoria se </w:t>
      </w:r>
      <w:r>
        <w:rPr>
          <w:rFonts w:ascii="Arial" w:hAnsi="Arial" w:cs="Arial"/>
          <w:sz w:val="24"/>
          <w:szCs w:val="24"/>
        </w:rPr>
        <w:t>estableció</w:t>
      </w:r>
      <w:r w:rsidR="26F67938" w:rsidRPr="009B148F">
        <w:rPr>
          <w:rFonts w:ascii="Arial" w:hAnsi="Arial" w:cs="Arial"/>
          <w:sz w:val="24"/>
          <w:szCs w:val="24"/>
        </w:rPr>
        <w:t xml:space="preserve"> una de las leyes sobre migraciones más modernas de la región, la cual permite que extranjeros</w:t>
      </w:r>
      <w:r w:rsidR="00A974AB">
        <w:rPr>
          <w:rFonts w:ascii="Arial" w:hAnsi="Arial" w:cs="Arial"/>
          <w:sz w:val="24"/>
          <w:szCs w:val="24"/>
        </w:rPr>
        <w:t>,</w:t>
      </w:r>
      <w:r w:rsidR="26F67938" w:rsidRPr="009B148F">
        <w:rPr>
          <w:rFonts w:ascii="Arial" w:hAnsi="Arial" w:cs="Arial"/>
          <w:sz w:val="24"/>
          <w:szCs w:val="24"/>
        </w:rPr>
        <w:t xml:space="preserve"> altamente calificados</w:t>
      </w:r>
      <w:r w:rsidR="00A974AB">
        <w:rPr>
          <w:rFonts w:ascii="Arial" w:hAnsi="Arial" w:cs="Arial"/>
          <w:sz w:val="24"/>
          <w:szCs w:val="24"/>
        </w:rPr>
        <w:t>,</w:t>
      </w:r>
      <w:r w:rsidR="26F67938" w:rsidRPr="009B148F">
        <w:rPr>
          <w:rFonts w:ascii="Arial" w:hAnsi="Arial" w:cs="Arial"/>
          <w:sz w:val="24"/>
          <w:szCs w:val="24"/>
        </w:rPr>
        <w:t xml:space="preserve"> puedan acceder directamente a la res</w:t>
      </w:r>
      <w:r w:rsidR="00A974AB">
        <w:rPr>
          <w:rFonts w:ascii="Arial" w:hAnsi="Arial" w:cs="Arial"/>
          <w:sz w:val="24"/>
          <w:szCs w:val="24"/>
        </w:rPr>
        <w:t>idencia en Santa Beatriz junto con</w:t>
      </w:r>
      <w:r w:rsidR="26F67938" w:rsidRPr="009B148F">
        <w:rPr>
          <w:rFonts w:ascii="Arial" w:hAnsi="Arial" w:cs="Arial"/>
          <w:sz w:val="24"/>
          <w:szCs w:val="24"/>
        </w:rPr>
        <w:t xml:space="preserve"> sus </w:t>
      </w:r>
      <w:proofErr w:type="gramStart"/>
      <w:r w:rsidR="26F67938" w:rsidRPr="009B148F">
        <w:rPr>
          <w:rFonts w:ascii="Arial" w:hAnsi="Arial" w:cs="Arial"/>
          <w:sz w:val="24"/>
          <w:szCs w:val="24"/>
        </w:rPr>
        <w:t>familiares;  permi</w:t>
      </w:r>
      <w:r w:rsidR="00A974AB">
        <w:rPr>
          <w:rFonts w:ascii="Arial" w:hAnsi="Arial" w:cs="Arial"/>
          <w:sz w:val="24"/>
          <w:szCs w:val="24"/>
        </w:rPr>
        <w:t>tiendo</w:t>
      </w:r>
      <w:proofErr w:type="gramEnd"/>
      <w:r w:rsidR="00A974AB">
        <w:rPr>
          <w:rFonts w:ascii="Arial" w:hAnsi="Arial" w:cs="Arial"/>
          <w:sz w:val="24"/>
          <w:szCs w:val="24"/>
        </w:rPr>
        <w:t xml:space="preserve"> además </w:t>
      </w:r>
      <w:r w:rsidR="26F67938" w:rsidRPr="009B148F">
        <w:rPr>
          <w:rFonts w:ascii="Arial" w:hAnsi="Arial" w:cs="Arial"/>
          <w:sz w:val="24"/>
          <w:szCs w:val="24"/>
        </w:rPr>
        <w:t xml:space="preserve"> que un ciudadano extranjero regularice su situación en Santa Beatriz, sin necesidad de salir del país.</w:t>
      </w:r>
    </w:p>
    <w:p w14:paraId="55D6B5C8" w14:textId="43F13FE9" w:rsidR="0034692D" w:rsidRPr="009B148F" w:rsidRDefault="00A27E24" w:rsidP="006C0A80">
      <w:pPr>
        <w:pStyle w:val="Prrafodelista"/>
        <w:numPr>
          <w:ilvl w:val="0"/>
          <w:numId w:val="5"/>
        </w:numPr>
        <w:spacing w:line="360" w:lineRule="auto"/>
        <w:ind w:left="709"/>
        <w:jc w:val="both"/>
        <w:rPr>
          <w:rFonts w:ascii="Arial" w:eastAsiaTheme="minorEastAsia" w:hAnsi="Arial" w:cs="Arial"/>
          <w:sz w:val="24"/>
          <w:szCs w:val="24"/>
        </w:rPr>
      </w:pPr>
      <w:r>
        <w:rPr>
          <w:rFonts w:ascii="Arial" w:hAnsi="Arial" w:cs="Arial"/>
          <w:sz w:val="24"/>
          <w:szCs w:val="24"/>
        </w:rPr>
        <w:t xml:space="preserve">En la misma </w:t>
      </w:r>
      <w:r w:rsidR="00A974AB">
        <w:rPr>
          <w:rFonts w:ascii="Arial" w:hAnsi="Arial" w:cs="Arial"/>
          <w:sz w:val="24"/>
          <w:szCs w:val="24"/>
        </w:rPr>
        <w:t>línea</w:t>
      </w:r>
      <w:r>
        <w:rPr>
          <w:rFonts w:ascii="Arial" w:hAnsi="Arial" w:cs="Arial"/>
          <w:sz w:val="24"/>
          <w:szCs w:val="24"/>
        </w:rPr>
        <w:t>,</w:t>
      </w:r>
      <w:r w:rsidR="26F67938" w:rsidRPr="009B148F">
        <w:rPr>
          <w:rFonts w:ascii="Arial" w:hAnsi="Arial" w:cs="Arial"/>
          <w:sz w:val="24"/>
          <w:szCs w:val="24"/>
        </w:rPr>
        <w:t xml:space="preserve"> Santa Beatriz se encuentra implementand</w:t>
      </w:r>
      <w:r w:rsidR="006C0A80">
        <w:rPr>
          <w:rFonts w:ascii="Arial" w:hAnsi="Arial" w:cs="Arial"/>
          <w:sz w:val="24"/>
          <w:szCs w:val="24"/>
        </w:rPr>
        <w:t>o distintos actores que buscan proteger</w:t>
      </w:r>
      <w:r w:rsidR="26F67938" w:rsidRPr="009B148F">
        <w:rPr>
          <w:rFonts w:ascii="Arial" w:hAnsi="Arial" w:cs="Arial"/>
          <w:sz w:val="24"/>
          <w:szCs w:val="24"/>
        </w:rPr>
        <w:t xml:space="preserve"> </w:t>
      </w:r>
      <w:r w:rsidR="00E322C4">
        <w:rPr>
          <w:rFonts w:ascii="Arial" w:hAnsi="Arial" w:cs="Arial"/>
          <w:sz w:val="24"/>
          <w:szCs w:val="24"/>
        </w:rPr>
        <w:t>intereses de grupos vulnerables;</w:t>
      </w:r>
      <w:r w:rsidR="26F67938" w:rsidRPr="009B148F">
        <w:rPr>
          <w:rFonts w:ascii="Arial" w:hAnsi="Arial" w:cs="Arial"/>
          <w:sz w:val="24"/>
          <w:szCs w:val="24"/>
        </w:rPr>
        <w:t xml:space="preserve"> por </w:t>
      </w:r>
      <w:proofErr w:type="gramStart"/>
      <w:r w:rsidR="26F67938" w:rsidRPr="009B148F">
        <w:rPr>
          <w:rFonts w:ascii="Arial" w:hAnsi="Arial" w:cs="Arial"/>
          <w:sz w:val="24"/>
          <w:szCs w:val="24"/>
        </w:rPr>
        <w:t>ejemplo</w:t>
      </w:r>
      <w:proofErr w:type="gramEnd"/>
      <w:r w:rsidR="26F67938" w:rsidRPr="009B148F">
        <w:rPr>
          <w:rFonts w:ascii="Arial" w:hAnsi="Arial" w:cs="Arial"/>
          <w:sz w:val="24"/>
          <w:szCs w:val="24"/>
        </w:rPr>
        <w:t xml:space="preserve"> la Defensoría de Personas Migrantes, la implementación de la Ley Contra la Violencia de Género, Centros de Atención Urgente para Mujeres, así como servicios de asesoría jurídica gratuita.</w:t>
      </w:r>
    </w:p>
    <w:p w14:paraId="7096B27F" w14:textId="192D97E7" w:rsidR="0034692D" w:rsidRPr="009B148F" w:rsidRDefault="00A27E24" w:rsidP="006C0A80">
      <w:pPr>
        <w:pStyle w:val="Prrafodelista"/>
        <w:numPr>
          <w:ilvl w:val="0"/>
          <w:numId w:val="5"/>
        </w:numPr>
        <w:spacing w:line="360" w:lineRule="auto"/>
        <w:ind w:left="709"/>
        <w:jc w:val="both"/>
        <w:rPr>
          <w:rFonts w:ascii="Arial" w:eastAsiaTheme="minorEastAsia" w:hAnsi="Arial" w:cs="Arial"/>
          <w:sz w:val="24"/>
          <w:szCs w:val="24"/>
        </w:rPr>
      </w:pPr>
      <w:r>
        <w:rPr>
          <w:rFonts w:ascii="Arial" w:hAnsi="Arial" w:cs="Arial"/>
          <w:sz w:val="24"/>
          <w:szCs w:val="24"/>
        </w:rPr>
        <w:t>Por último, y aun cuando</w:t>
      </w:r>
      <w:r w:rsidR="26F67938" w:rsidRPr="009B148F">
        <w:rPr>
          <w:rFonts w:ascii="Arial" w:hAnsi="Arial" w:cs="Arial"/>
          <w:sz w:val="24"/>
          <w:szCs w:val="24"/>
        </w:rPr>
        <w:t xml:space="preserve"> Santa Beatriz ha adoptado medidas extraordinarias para formalizar a los migrantes y ofrecerles oportunidades laborales, así como acceso al sistema universal de seguridad social, existe un creciente sentimiento </w:t>
      </w:r>
      <w:proofErr w:type="spellStart"/>
      <w:r w:rsidR="26F67938" w:rsidRPr="009B148F">
        <w:rPr>
          <w:rFonts w:ascii="Arial" w:hAnsi="Arial" w:cs="Arial"/>
          <w:sz w:val="24"/>
          <w:szCs w:val="24"/>
        </w:rPr>
        <w:t>antimigratorio</w:t>
      </w:r>
      <w:proofErr w:type="spellEnd"/>
      <w:r w:rsidR="26F67938" w:rsidRPr="009B148F">
        <w:rPr>
          <w:rFonts w:ascii="Arial" w:hAnsi="Arial" w:cs="Arial"/>
          <w:sz w:val="24"/>
          <w:szCs w:val="24"/>
        </w:rPr>
        <w:t xml:space="preserve"> que empieza a manifestarse en el número de denuncias presentadas por </w:t>
      </w:r>
      <w:proofErr w:type="spellStart"/>
      <w:r w:rsidR="26F67938" w:rsidRPr="009B148F">
        <w:rPr>
          <w:rFonts w:ascii="Arial" w:hAnsi="Arial" w:cs="Arial"/>
          <w:sz w:val="24"/>
          <w:szCs w:val="24"/>
        </w:rPr>
        <w:t>yurubinos</w:t>
      </w:r>
      <w:proofErr w:type="spellEnd"/>
      <w:r w:rsidR="26F67938" w:rsidRPr="009B148F">
        <w:rPr>
          <w:rFonts w:ascii="Arial" w:hAnsi="Arial" w:cs="Arial"/>
          <w:sz w:val="24"/>
          <w:szCs w:val="24"/>
        </w:rPr>
        <w:t xml:space="preserve"> contra </w:t>
      </w:r>
      <w:proofErr w:type="spellStart"/>
      <w:r w:rsidR="26F67938" w:rsidRPr="009B148F">
        <w:rPr>
          <w:rFonts w:ascii="Arial" w:hAnsi="Arial" w:cs="Arial"/>
          <w:sz w:val="24"/>
          <w:szCs w:val="24"/>
        </w:rPr>
        <w:t>b</w:t>
      </w:r>
      <w:r w:rsidR="00E322C4">
        <w:rPr>
          <w:rFonts w:ascii="Arial" w:hAnsi="Arial" w:cs="Arial"/>
          <w:sz w:val="24"/>
          <w:szCs w:val="24"/>
        </w:rPr>
        <w:t>ea</w:t>
      </w:r>
      <w:r w:rsidR="26F67938" w:rsidRPr="009B148F">
        <w:rPr>
          <w:rFonts w:ascii="Arial" w:hAnsi="Arial" w:cs="Arial"/>
          <w:sz w:val="24"/>
          <w:szCs w:val="24"/>
        </w:rPr>
        <w:t>trinos</w:t>
      </w:r>
      <w:proofErr w:type="spellEnd"/>
      <w:r w:rsidR="26F67938" w:rsidRPr="009B148F">
        <w:rPr>
          <w:rFonts w:ascii="Arial" w:hAnsi="Arial" w:cs="Arial"/>
          <w:sz w:val="24"/>
          <w:szCs w:val="24"/>
        </w:rPr>
        <w:t xml:space="preserve"> por violencia física </w:t>
      </w:r>
      <w:r w:rsidR="006C0A80">
        <w:rPr>
          <w:rFonts w:ascii="Arial" w:hAnsi="Arial" w:cs="Arial"/>
          <w:sz w:val="24"/>
          <w:szCs w:val="24"/>
        </w:rPr>
        <w:t>y/</w:t>
      </w:r>
      <w:r w:rsidR="26F67938" w:rsidRPr="009B148F">
        <w:rPr>
          <w:rFonts w:ascii="Arial" w:hAnsi="Arial" w:cs="Arial"/>
          <w:sz w:val="24"/>
          <w:szCs w:val="24"/>
        </w:rPr>
        <w:t xml:space="preserve">o verbal. </w:t>
      </w:r>
    </w:p>
    <w:p w14:paraId="61547806" w14:textId="7C60295D" w:rsidR="0034692D" w:rsidRPr="009B148F" w:rsidRDefault="26F67938" w:rsidP="009B148F">
      <w:pPr>
        <w:spacing w:line="360" w:lineRule="auto"/>
        <w:jc w:val="both"/>
        <w:rPr>
          <w:rFonts w:ascii="Arial" w:hAnsi="Arial" w:cs="Arial"/>
          <w:b/>
          <w:sz w:val="24"/>
          <w:szCs w:val="24"/>
        </w:rPr>
      </w:pPr>
      <w:r w:rsidRPr="009B148F">
        <w:rPr>
          <w:rFonts w:ascii="Arial" w:hAnsi="Arial" w:cs="Arial"/>
          <w:b/>
          <w:sz w:val="24"/>
          <w:szCs w:val="24"/>
        </w:rPr>
        <w:t xml:space="preserve">II. Sobre la situación de </w:t>
      </w:r>
      <w:proofErr w:type="spellStart"/>
      <w:r w:rsidRPr="009B148F">
        <w:rPr>
          <w:rFonts w:ascii="Arial" w:hAnsi="Arial" w:cs="Arial"/>
          <w:b/>
          <w:sz w:val="24"/>
          <w:szCs w:val="24"/>
        </w:rPr>
        <w:t>Zuleimy</w:t>
      </w:r>
      <w:proofErr w:type="spellEnd"/>
      <w:r w:rsidRPr="009B148F">
        <w:rPr>
          <w:rFonts w:ascii="Arial" w:hAnsi="Arial" w:cs="Arial"/>
          <w:b/>
          <w:sz w:val="24"/>
          <w:szCs w:val="24"/>
        </w:rPr>
        <w:t xml:space="preserve"> Pareja</w:t>
      </w:r>
    </w:p>
    <w:p w14:paraId="6BB015F5" w14:textId="060AE977" w:rsidR="0034692D" w:rsidRPr="009B148F" w:rsidRDefault="26F67938" w:rsidP="001C77CD">
      <w:pPr>
        <w:pStyle w:val="Prrafodelista"/>
        <w:numPr>
          <w:ilvl w:val="0"/>
          <w:numId w:val="5"/>
        </w:numPr>
        <w:spacing w:line="360" w:lineRule="auto"/>
        <w:ind w:left="709"/>
        <w:jc w:val="both"/>
        <w:rPr>
          <w:rFonts w:ascii="Arial" w:eastAsiaTheme="minorEastAsia" w:hAnsi="Arial" w:cs="Arial"/>
          <w:sz w:val="24"/>
          <w:szCs w:val="24"/>
        </w:rPr>
      </w:pPr>
      <w:r w:rsidRPr="009B148F">
        <w:rPr>
          <w:rFonts w:ascii="Arial" w:hAnsi="Arial" w:cs="Arial"/>
          <w:sz w:val="24"/>
          <w:szCs w:val="24"/>
        </w:rPr>
        <w:t xml:space="preserve">En </w:t>
      </w:r>
      <w:r w:rsidR="00A27E24">
        <w:rPr>
          <w:rFonts w:ascii="Arial" w:hAnsi="Arial" w:cs="Arial"/>
          <w:sz w:val="24"/>
          <w:szCs w:val="24"/>
        </w:rPr>
        <w:t xml:space="preserve">el contexto </w:t>
      </w:r>
      <w:r w:rsidR="001C77CD">
        <w:rPr>
          <w:rFonts w:ascii="Arial" w:hAnsi="Arial" w:cs="Arial"/>
          <w:sz w:val="24"/>
          <w:szCs w:val="24"/>
        </w:rPr>
        <w:t xml:space="preserve">de crisis que atraviesa </w:t>
      </w:r>
      <w:proofErr w:type="spellStart"/>
      <w:r w:rsidR="001C77CD">
        <w:rPr>
          <w:rFonts w:ascii="Arial" w:hAnsi="Arial" w:cs="Arial"/>
          <w:sz w:val="24"/>
          <w:szCs w:val="24"/>
        </w:rPr>
        <w:t>Yurubi</w:t>
      </w:r>
      <w:proofErr w:type="spellEnd"/>
      <w:r w:rsidR="001C77CD">
        <w:rPr>
          <w:rFonts w:ascii="Arial" w:hAnsi="Arial" w:cs="Arial"/>
          <w:sz w:val="24"/>
          <w:szCs w:val="24"/>
        </w:rPr>
        <w:t>;</w:t>
      </w:r>
      <w:r w:rsidR="00A27E24">
        <w:rPr>
          <w:rFonts w:ascii="Arial" w:hAnsi="Arial" w:cs="Arial"/>
          <w:sz w:val="24"/>
          <w:szCs w:val="24"/>
        </w:rPr>
        <w:t xml:space="preserv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Pareja, una jov</w:t>
      </w:r>
      <w:r w:rsidR="00A27E24">
        <w:rPr>
          <w:rFonts w:ascii="Arial" w:hAnsi="Arial" w:cs="Arial"/>
          <w:sz w:val="24"/>
          <w:szCs w:val="24"/>
        </w:rPr>
        <w:t xml:space="preserve">en </w:t>
      </w:r>
      <w:proofErr w:type="spellStart"/>
      <w:r w:rsidR="00870847">
        <w:rPr>
          <w:rFonts w:ascii="Arial" w:hAnsi="Arial" w:cs="Arial"/>
          <w:sz w:val="24"/>
          <w:szCs w:val="24"/>
        </w:rPr>
        <w:t>yuribina</w:t>
      </w:r>
      <w:proofErr w:type="spellEnd"/>
      <w:r w:rsidR="00870847">
        <w:rPr>
          <w:rFonts w:ascii="Arial" w:hAnsi="Arial" w:cs="Arial"/>
          <w:sz w:val="24"/>
          <w:szCs w:val="24"/>
        </w:rPr>
        <w:t xml:space="preserve"> </w:t>
      </w:r>
      <w:r w:rsidR="006123A7">
        <w:rPr>
          <w:rFonts w:ascii="Arial" w:hAnsi="Arial" w:cs="Arial"/>
          <w:sz w:val="24"/>
          <w:szCs w:val="24"/>
        </w:rPr>
        <w:t>transexual de apenas 25</w:t>
      </w:r>
      <w:r w:rsidR="00A27E24">
        <w:rPr>
          <w:rFonts w:ascii="Arial" w:hAnsi="Arial" w:cs="Arial"/>
          <w:sz w:val="24"/>
          <w:szCs w:val="24"/>
        </w:rPr>
        <w:t xml:space="preserve"> años, </w:t>
      </w:r>
      <w:r w:rsidRPr="009B148F">
        <w:rPr>
          <w:rFonts w:ascii="Arial" w:hAnsi="Arial" w:cs="Arial"/>
          <w:sz w:val="24"/>
          <w:szCs w:val="24"/>
        </w:rPr>
        <w:t>debido a la crisis en su país natal, se vio forzada a emigrar</w:t>
      </w:r>
      <w:r w:rsidR="00A27E24">
        <w:rPr>
          <w:rFonts w:ascii="Arial" w:hAnsi="Arial" w:cs="Arial"/>
          <w:sz w:val="24"/>
          <w:szCs w:val="24"/>
        </w:rPr>
        <w:t xml:space="preserve"> a la Capital </w:t>
      </w:r>
      <w:r w:rsidR="00870847">
        <w:rPr>
          <w:rFonts w:ascii="Arial" w:hAnsi="Arial" w:cs="Arial"/>
          <w:sz w:val="24"/>
          <w:szCs w:val="24"/>
        </w:rPr>
        <w:t>de Santa Beatriz, Santa Bárbara;</w:t>
      </w:r>
      <w:r w:rsidRPr="009B148F">
        <w:rPr>
          <w:rFonts w:ascii="Arial" w:hAnsi="Arial" w:cs="Arial"/>
          <w:sz w:val="24"/>
          <w:szCs w:val="24"/>
        </w:rPr>
        <w:t xml:space="preserve"> a fin de conseguir un trabajo que le permita ayudar a sus padres y</w:t>
      </w:r>
      <w:r w:rsidR="00A27E24">
        <w:rPr>
          <w:rFonts w:ascii="Arial" w:hAnsi="Arial" w:cs="Arial"/>
          <w:sz w:val="24"/>
          <w:szCs w:val="24"/>
        </w:rPr>
        <w:t xml:space="preserve"> </w:t>
      </w:r>
      <w:r w:rsidR="00870847">
        <w:rPr>
          <w:rFonts w:ascii="Arial" w:hAnsi="Arial" w:cs="Arial"/>
          <w:sz w:val="24"/>
          <w:szCs w:val="24"/>
        </w:rPr>
        <w:t xml:space="preserve">a </w:t>
      </w:r>
      <w:r w:rsidR="00A27E24">
        <w:rPr>
          <w:rFonts w:ascii="Arial" w:hAnsi="Arial" w:cs="Arial"/>
          <w:sz w:val="24"/>
          <w:szCs w:val="24"/>
        </w:rPr>
        <w:t>sus</w:t>
      </w:r>
      <w:r w:rsidRPr="009B148F">
        <w:rPr>
          <w:rFonts w:ascii="Arial" w:hAnsi="Arial" w:cs="Arial"/>
          <w:sz w:val="24"/>
          <w:szCs w:val="24"/>
        </w:rPr>
        <w:t xml:space="preserve"> cinco hermanos menore</w:t>
      </w:r>
      <w:r w:rsidR="006123A7">
        <w:rPr>
          <w:rFonts w:ascii="Arial" w:hAnsi="Arial" w:cs="Arial"/>
          <w:sz w:val="24"/>
          <w:szCs w:val="24"/>
        </w:rPr>
        <w:t>s.</w:t>
      </w:r>
      <w:r w:rsidRPr="009B148F">
        <w:rPr>
          <w:rFonts w:ascii="Arial" w:hAnsi="Arial" w:cs="Arial"/>
          <w:sz w:val="24"/>
          <w:szCs w:val="24"/>
        </w:rPr>
        <w:t xml:space="preserve"> </w:t>
      </w:r>
    </w:p>
    <w:p w14:paraId="5AE7D16C" w14:textId="6911DA60" w:rsidR="00A00069" w:rsidRPr="009B148F" w:rsidRDefault="26F67938" w:rsidP="001C77CD">
      <w:pPr>
        <w:pStyle w:val="Prrafodelista"/>
        <w:numPr>
          <w:ilvl w:val="0"/>
          <w:numId w:val="5"/>
        </w:numPr>
        <w:spacing w:line="360" w:lineRule="auto"/>
        <w:ind w:left="709"/>
        <w:jc w:val="both"/>
        <w:rPr>
          <w:rFonts w:ascii="Arial" w:hAnsi="Arial" w:cs="Arial"/>
          <w:sz w:val="24"/>
          <w:szCs w:val="24"/>
        </w:rPr>
      </w:pPr>
      <w:proofErr w:type="spellStart"/>
      <w:r w:rsidRPr="009B148F">
        <w:rPr>
          <w:rFonts w:ascii="Arial" w:hAnsi="Arial" w:cs="Arial"/>
          <w:sz w:val="24"/>
          <w:szCs w:val="24"/>
        </w:rPr>
        <w:t>Zuleimy</w:t>
      </w:r>
      <w:proofErr w:type="spellEnd"/>
      <w:r w:rsidRPr="009B148F">
        <w:rPr>
          <w:rFonts w:ascii="Arial" w:hAnsi="Arial" w:cs="Arial"/>
          <w:sz w:val="24"/>
          <w:szCs w:val="24"/>
        </w:rPr>
        <w:t xml:space="preserve"> había </w:t>
      </w:r>
      <w:r w:rsidR="006123A7">
        <w:rPr>
          <w:rFonts w:ascii="Arial" w:hAnsi="Arial" w:cs="Arial"/>
          <w:sz w:val="24"/>
          <w:szCs w:val="24"/>
        </w:rPr>
        <w:t xml:space="preserve">estudiado educación en </w:t>
      </w:r>
      <w:proofErr w:type="spellStart"/>
      <w:r w:rsidR="006123A7">
        <w:rPr>
          <w:rFonts w:ascii="Arial" w:hAnsi="Arial" w:cs="Arial"/>
          <w:sz w:val="24"/>
          <w:szCs w:val="24"/>
        </w:rPr>
        <w:t>Yurubi</w:t>
      </w:r>
      <w:proofErr w:type="spellEnd"/>
      <w:r w:rsidR="006123A7">
        <w:rPr>
          <w:rFonts w:ascii="Arial" w:hAnsi="Arial" w:cs="Arial"/>
          <w:sz w:val="24"/>
          <w:szCs w:val="24"/>
        </w:rPr>
        <w:t xml:space="preserve"> y</w:t>
      </w:r>
      <w:r w:rsidRPr="009B148F">
        <w:rPr>
          <w:rFonts w:ascii="Arial" w:hAnsi="Arial" w:cs="Arial"/>
          <w:sz w:val="24"/>
          <w:szCs w:val="24"/>
        </w:rPr>
        <w:t xml:space="preserve"> después de seguir todos los procedimientos administrativos necesarios, logró obtener un permiso de trabajo en Santa Bárbara, así como la inscripción de su título ante el ente </w:t>
      </w:r>
      <w:r w:rsidRPr="009B148F">
        <w:rPr>
          <w:rFonts w:ascii="Arial" w:hAnsi="Arial" w:cs="Arial"/>
          <w:sz w:val="24"/>
          <w:szCs w:val="24"/>
        </w:rPr>
        <w:lastRenderedPageBreak/>
        <w:t>competente</w:t>
      </w:r>
      <w:r w:rsidR="00A27E24">
        <w:rPr>
          <w:rFonts w:ascii="Arial" w:hAnsi="Arial" w:cs="Arial"/>
          <w:sz w:val="24"/>
          <w:szCs w:val="24"/>
        </w:rPr>
        <w:t>,</w:t>
      </w:r>
      <w:r w:rsidRPr="009B148F">
        <w:rPr>
          <w:rFonts w:ascii="Arial" w:hAnsi="Arial" w:cs="Arial"/>
          <w:sz w:val="24"/>
          <w:szCs w:val="24"/>
        </w:rPr>
        <w:t xml:space="preserve"> e incluso logró ser incorporada a la Asociación Nacional de Profesores de Santa Bárbara. </w:t>
      </w:r>
    </w:p>
    <w:p w14:paraId="45565DAB" w14:textId="55083486" w:rsidR="00A00069" w:rsidRPr="009B148F" w:rsidRDefault="26F67938" w:rsidP="001C77CD">
      <w:pPr>
        <w:pStyle w:val="Prrafodelista"/>
        <w:numPr>
          <w:ilvl w:val="0"/>
          <w:numId w:val="5"/>
        </w:numPr>
        <w:spacing w:after="0" w:line="360" w:lineRule="auto"/>
        <w:ind w:left="709"/>
        <w:jc w:val="both"/>
        <w:rPr>
          <w:rFonts w:ascii="Arial" w:hAnsi="Arial" w:cs="Arial"/>
          <w:sz w:val="24"/>
          <w:szCs w:val="24"/>
        </w:rPr>
      </w:pPr>
      <w:r w:rsidRPr="009B148F">
        <w:rPr>
          <w:rFonts w:ascii="Arial" w:hAnsi="Arial" w:cs="Arial"/>
          <w:sz w:val="24"/>
          <w:szCs w:val="24"/>
        </w:rPr>
        <w:t>Sin embargo, por su condición de mujer transexual, no consiguió trabajo en ninguna institución educativa</w:t>
      </w:r>
      <w:r w:rsidR="00870847">
        <w:rPr>
          <w:rFonts w:ascii="Arial" w:hAnsi="Arial" w:cs="Arial"/>
          <w:sz w:val="24"/>
          <w:szCs w:val="24"/>
        </w:rPr>
        <w:t>,</w:t>
      </w:r>
      <w:r w:rsidRPr="009B148F">
        <w:rPr>
          <w:rFonts w:ascii="Arial" w:hAnsi="Arial" w:cs="Arial"/>
          <w:sz w:val="24"/>
          <w:szCs w:val="24"/>
        </w:rPr>
        <w:t xml:space="preserve"> pues los directivos</w:t>
      </w:r>
      <w:r w:rsidR="00870847">
        <w:rPr>
          <w:rFonts w:ascii="Arial" w:hAnsi="Arial" w:cs="Arial"/>
          <w:sz w:val="24"/>
          <w:szCs w:val="24"/>
        </w:rPr>
        <w:t>,</w:t>
      </w:r>
      <w:r w:rsidRPr="009B148F">
        <w:rPr>
          <w:rFonts w:ascii="Arial" w:hAnsi="Arial" w:cs="Arial"/>
          <w:sz w:val="24"/>
          <w:szCs w:val="24"/>
        </w:rPr>
        <w:t xml:space="preserve"> </w:t>
      </w:r>
      <w:r w:rsidR="00870847">
        <w:rPr>
          <w:rFonts w:ascii="Arial" w:hAnsi="Arial" w:cs="Arial"/>
          <w:sz w:val="24"/>
          <w:szCs w:val="24"/>
        </w:rPr>
        <w:t>le manifestaron</w:t>
      </w:r>
      <w:r w:rsidRPr="009B148F">
        <w:rPr>
          <w:rFonts w:ascii="Arial" w:hAnsi="Arial" w:cs="Arial"/>
          <w:sz w:val="24"/>
          <w:szCs w:val="24"/>
        </w:rPr>
        <w:t xml:space="preserve"> que </w:t>
      </w:r>
      <w:r w:rsidRPr="00870847">
        <w:rPr>
          <w:rFonts w:ascii="Arial" w:hAnsi="Arial" w:cs="Arial"/>
          <w:i/>
          <w:sz w:val="24"/>
          <w:szCs w:val="24"/>
        </w:rPr>
        <w:t>“</w:t>
      </w:r>
      <w:r w:rsidR="00870847">
        <w:rPr>
          <w:rFonts w:ascii="Arial" w:hAnsi="Arial" w:cs="Arial"/>
          <w:i/>
          <w:sz w:val="24"/>
          <w:szCs w:val="24"/>
        </w:rPr>
        <w:t>al contratarlo, estarían poniendo en peligro a los niños, por ser</w:t>
      </w:r>
      <w:r w:rsidRPr="00870847">
        <w:rPr>
          <w:rFonts w:ascii="Arial" w:hAnsi="Arial" w:cs="Arial"/>
          <w:i/>
          <w:sz w:val="24"/>
          <w:szCs w:val="24"/>
        </w:rPr>
        <w:t xml:space="preserve"> una </w:t>
      </w:r>
      <w:r w:rsidR="00870847">
        <w:rPr>
          <w:rFonts w:ascii="Arial" w:hAnsi="Arial" w:cs="Arial"/>
          <w:i/>
          <w:sz w:val="24"/>
          <w:szCs w:val="24"/>
        </w:rPr>
        <w:t>aberración de la naturaleza</w:t>
      </w:r>
      <w:r w:rsidRPr="00870847">
        <w:rPr>
          <w:rFonts w:ascii="Arial" w:hAnsi="Arial" w:cs="Arial"/>
          <w:i/>
          <w:sz w:val="24"/>
          <w:szCs w:val="24"/>
        </w:rPr>
        <w:t xml:space="preserve">” </w:t>
      </w:r>
      <w:r w:rsidRPr="009B148F">
        <w:rPr>
          <w:rFonts w:ascii="Arial" w:hAnsi="Arial" w:cs="Arial"/>
          <w:sz w:val="24"/>
          <w:szCs w:val="24"/>
        </w:rPr>
        <w:t xml:space="preserve">y que </w:t>
      </w:r>
      <w:r w:rsidRPr="00870847">
        <w:rPr>
          <w:rFonts w:ascii="Arial" w:hAnsi="Arial" w:cs="Arial"/>
          <w:i/>
          <w:sz w:val="24"/>
          <w:szCs w:val="24"/>
        </w:rPr>
        <w:t>“los padres ja</w:t>
      </w:r>
      <w:r w:rsidR="00870847">
        <w:rPr>
          <w:rFonts w:ascii="Arial" w:hAnsi="Arial" w:cs="Arial"/>
          <w:i/>
          <w:sz w:val="24"/>
          <w:szCs w:val="24"/>
        </w:rPr>
        <w:t>más aceptarían que un hombre con vestido</w:t>
      </w:r>
      <w:r w:rsidRPr="00870847">
        <w:rPr>
          <w:rFonts w:ascii="Arial" w:hAnsi="Arial" w:cs="Arial"/>
          <w:i/>
          <w:sz w:val="24"/>
          <w:szCs w:val="24"/>
        </w:rPr>
        <w:t xml:space="preserve"> enseñara a sus hijos”.</w:t>
      </w:r>
      <w:r w:rsidRPr="009B148F">
        <w:rPr>
          <w:rFonts w:ascii="Arial" w:hAnsi="Arial" w:cs="Arial"/>
          <w:sz w:val="24"/>
          <w:szCs w:val="24"/>
        </w:rPr>
        <w:t xml:space="preserve"> Cuando quiso denunciar estos actos como violencia psicológica por razones de género, los efectivos de la Policía le indicaron que, debido a la legislación actual de Santa B</w:t>
      </w:r>
      <w:r w:rsidR="00A27E24">
        <w:rPr>
          <w:rFonts w:ascii="Arial" w:hAnsi="Arial" w:cs="Arial"/>
          <w:sz w:val="24"/>
          <w:szCs w:val="24"/>
        </w:rPr>
        <w:t>eatriz</w:t>
      </w:r>
      <w:r w:rsidRPr="009B148F">
        <w:rPr>
          <w:rFonts w:ascii="Arial" w:hAnsi="Arial" w:cs="Arial"/>
          <w:sz w:val="24"/>
          <w:szCs w:val="24"/>
        </w:rPr>
        <w:t>, sólo podía pr</w:t>
      </w:r>
      <w:r w:rsidR="00A27E24">
        <w:rPr>
          <w:rFonts w:ascii="Arial" w:hAnsi="Arial" w:cs="Arial"/>
          <w:sz w:val="24"/>
          <w:szCs w:val="24"/>
        </w:rPr>
        <w:t>esentar una querella</w:t>
      </w:r>
      <w:r w:rsidR="001E3ABD">
        <w:rPr>
          <w:rFonts w:ascii="Arial" w:hAnsi="Arial" w:cs="Arial"/>
          <w:sz w:val="24"/>
          <w:szCs w:val="24"/>
        </w:rPr>
        <w:t>,</w:t>
      </w:r>
      <w:r w:rsidR="00A27E24">
        <w:rPr>
          <w:rFonts w:ascii="Arial" w:hAnsi="Arial" w:cs="Arial"/>
          <w:sz w:val="24"/>
          <w:szCs w:val="24"/>
        </w:rPr>
        <w:t xml:space="preserve"> </w:t>
      </w:r>
      <w:proofErr w:type="gramStart"/>
      <w:r w:rsidR="00A27E24">
        <w:rPr>
          <w:rFonts w:ascii="Arial" w:hAnsi="Arial" w:cs="Arial"/>
          <w:sz w:val="24"/>
          <w:szCs w:val="24"/>
        </w:rPr>
        <w:t>ya que</w:t>
      </w:r>
      <w:proofErr w:type="gramEnd"/>
      <w:r w:rsidRPr="009B148F">
        <w:rPr>
          <w:rFonts w:ascii="Arial" w:hAnsi="Arial" w:cs="Arial"/>
          <w:sz w:val="24"/>
          <w:szCs w:val="24"/>
        </w:rPr>
        <w:t xml:space="preserve"> si bien la ley vigente sanciona efectivamente los actos de violencia psicológica y verbal por razones </w:t>
      </w:r>
      <w:r w:rsidR="00EE454D">
        <w:rPr>
          <w:rFonts w:ascii="Arial" w:hAnsi="Arial" w:cs="Arial"/>
          <w:sz w:val="24"/>
          <w:szCs w:val="24"/>
        </w:rPr>
        <w:t xml:space="preserve">de </w:t>
      </w:r>
      <w:r w:rsidRPr="009B148F">
        <w:rPr>
          <w:rFonts w:ascii="Arial" w:hAnsi="Arial" w:cs="Arial"/>
          <w:sz w:val="24"/>
          <w:szCs w:val="24"/>
        </w:rPr>
        <w:t>género en el ámbito laboral, tal protección está</w:t>
      </w:r>
      <w:r w:rsidR="00EE454D">
        <w:rPr>
          <w:rFonts w:ascii="Arial" w:hAnsi="Arial" w:cs="Arial"/>
          <w:sz w:val="24"/>
          <w:szCs w:val="24"/>
        </w:rPr>
        <w:t xml:space="preserve"> definida</w:t>
      </w:r>
      <w:r w:rsidRPr="009B148F">
        <w:rPr>
          <w:rFonts w:ascii="Arial" w:hAnsi="Arial" w:cs="Arial"/>
          <w:sz w:val="24"/>
          <w:szCs w:val="24"/>
        </w:rPr>
        <w:t xml:space="preserve"> exclusivamente para mujeres </w:t>
      </w:r>
      <w:r w:rsidR="00EE454D">
        <w:rPr>
          <w:rFonts w:ascii="Arial" w:hAnsi="Arial" w:cs="Arial"/>
          <w:sz w:val="24"/>
          <w:szCs w:val="24"/>
        </w:rPr>
        <w:t>“</w:t>
      </w:r>
      <w:r w:rsidRPr="009B148F">
        <w:rPr>
          <w:rFonts w:ascii="Arial" w:hAnsi="Arial" w:cs="Arial"/>
          <w:i/>
          <w:iCs/>
          <w:sz w:val="24"/>
          <w:szCs w:val="24"/>
        </w:rPr>
        <w:t>reales</w:t>
      </w:r>
      <w:r w:rsidR="00EE454D">
        <w:rPr>
          <w:rFonts w:ascii="Arial" w:hAnsi="Arial" w:cs="Arial"/>
          <w:i/>
          <w:iCs/>
          <w:sz w:val="24"/>
          <w:szCs w:val="24"/>
        </w:rPr>
        <w:t>”</w:t>
      </w:r>
      <w:r w:rsidRPr="009B148F">
        <w:rPr>
          <w:rFonts w:ascii="Arial" w:hAnsi="Arial" w:cs="Arial"/>
          <w:i/>
          <w:iCs/>
          <w:sz w:val="24"/>
          <w:szCs w:val="24"/>
        </w:rPr>
        <w:t>.</w:t>
      </w:r>
      <w:r w:rsidRPr="009B148F">
        <w:rPr>
          <w:rFonts w:ascii="Arial" w:hAnsi="Arial" w:cs="Arial"/>
          <w:sz w:val="24"/>
          <w:szCs w:val="24"/>
        </w:rPr>
        <w:t xml:space="preserve"> </w:t>
      </w:r>
    </w:p>
    <w:p w14:paraId="0E5660B1" w14:textId="0D9D747A" w:rsidR="00B66D67" w:rsidRPr="009B148F" w:rsidRDefault="003819CD" w:rsidP="001C77CD">
      <w:pPr>
        <w:pStyle w:val="Prrafodelista"/>
        <w:numPr>
          <w:ilvl w:val="0"/>
          <w:numId w:val="5"/>
        </w:numPr>
        <w:spacing w:line="360" w:lineRule="auto"/>
        <w:ind w:left="709"/>
        <w:jc w:val="both"/>
        <w:rPr>
          <w:rFonts w:ascii="Arial" w:hAnsi="Arial" w:cs="Arial"/>
          <w:sz w:val="24"/>
          <w:szCs w:val="24"/>
        </w:rPr>
      </w:pPr>
      <w:r>
        <w:rPr>
          <w:rFonts w:ascii="Arial" w:hAnsi="Arial" w:cs="Arial"/>
          <w:sz w:val="24"/>
          <w:szCs w:val="24"/>
        </w:rPr>
        <w:t xml:space="preserve">Bajo ese contexto y al no encontrar un trabajo relacionado a su profesión, </w:t>
      </w:r>
      <w:proofErr w:type="spellStart"/>
      <w:r>
        <w:rPr>
          <w:rFonts w:ascii="Arial" w:hAnsi="Arial" w:cs="Arial"/>
          <w:sz w:val="24"/>
          <w:szCs w:val="24"/>
        </w:rPr>
        <w:t>Zuleimy</w:t>
      </w:r>
      <w:proofErr w:type="spellEnd"/>
      <w:r>
        <w:rPr>
          <w:rFonts w:ascii="Arial" w:hAnsi="Arial" w:cs="Arial"/>
          <w:sz w:val="24"/>
          <w:szCs w:val="24"/>
        </w:rPr>
        <w:t xml:space="preserve"> decidió laborar</w:t>
      </w:r>
      <w:r w:rsidR="26F67938" w:rsidRPr="009B148F">
        <w:rPr>
          <w:rFonts w:ascii="Arial" w:hAnsi="Arial" w:cs="Arial"/>
          <w:sz w:val="24"/>
          <w:szCs w:val="24"/>
        </w:rPr>
        <w:t xml:space="preserve"> como mesera en el bar-discoteca "PRIDE", a fin de poder enviar a sus </w:t>
      </w:r>
      <w:r w:rsidR="00870847">
        <w:rPr>
          <w:rFonts w:ascii="Arial" w:hAnsi="Arial" w:cs="Arial"/>
          <w:sz w:val="24"/>
          <w:szCs w:val="24"/>
        </w:rPr>
        <w:t>familiares</w:t>
      </w:r>
      <w:r w:rsidR="26F67938" w:rsidRPr="009B148F">
        <w:rPr>
          <w:rFonts w:ascii="Arial" w:hAnsi="Arial" w:cs="Arial"/>
          <w:sz w:val="24"/>
          <w:szCs w:val="24"/>
        </w:rPr>
        <w:t xml:space="preserve"> la ayuda económica que tanto necesitaban. </w:t>
      </w:r>
    </w:p>
    <w:p w14:paraId="5CF938D0" w14:textId="1D5D54E3" w:rsidR="26F67938" w:rsidRPr="009B148F" w:rsidRDefault="00870847" w:rsidP="001C77CD">
      <w:pPr>
        <w:pStyle w:val="Prrafodelista"/>
        <w:numPr>
          <w:ilvl w:val="0"/>
          <w:numId w:val="5"/>
        </w:numPr>
        <w:spacing w:line="360" w:lineRule="auto"/>
        <w:ind w:left="709"/>
        <w:jc w:val="both"/>
        <w:rPr>
          <w:rFonts w:ascii="Arial" w:hAnsi="Arial" w:cs="Arial"/>
          <w:sz w:val="24"/>
          <w:szCs w:val="24"/>
        </w:rPr>
      </w:pPr>
      <w:r>
        <w:rPr>
          <w:rFonts w:ascii="Arial" w:hAnsi="Arial" w:cs="Arial"/>
          <w:sz w:val="24"/>
          <w:szCs w:val="24"/>
        </w:rPr>
        <w:t>El</w:t>
      </w:r>
      <w:r w:rsidR="26F67938" w:rsidRPr="009B148F">
        <w:rPr>
          <w:rFonts w:ascii="Arial" w:hAnsi="Arial" w:cs="Arial"/>
          <w:sz w:val="24"/>
          <w:szCs w:val="24"/>
        </w:rPr>
        <w:t xml:space="preserve"> local de "PRIDE" </w:t>
      </w:r>
      <w:r w:rsidR="00540519">
        <w:rPr>
          <w:rFonts w:ascii="Arial" w:hAnsi="Arial" w:cs="Arial"/>
          <w:sz w:val="24"/>
          <w:szCs w:val="24"/>
        </w:rPr>
        <w:t>ubicado</w:t>
      </w:r>
      <w:r w:rsidR="26F67938" w:rsidRPr="009B148F">
        <w:rPr>
          <w:rFonts w:ascii="Arial" w:hAnsi="Arial" w:cs="Arial"/>
          <w:sz w:val="24"/>
          <w:szCs w:val="24"/>
        </w:rPr>
        <w:t xml:space="preserve"> en el centro histórico</w:t>
      </w:r>
      <w:r w:rsidR="00EE454D">
        <w:rPr>
          <w:rFonts w:ascii="Arial" w:hAnsi="Arial" w:cs="Arial"/>
          <w:sz w:val="24"/>
          <w:szCs w:val="24"/>
        </w:rPr>
        <w:t xml:space="preserve"> de la ciudad de Santa Bárbara,</w:t>
      </w:r>
      <w:r w:rsidR="00540519">
        <w:rPr>
          <w:rFonts w:ascii="Arial" w:hAnsi="Arial" w:cs="Arial"/>
          <w:sz w:val="24"/>
          <w:szCs w:val="24"/>
        </w:rPr>
        <w:t xml:space="preserve"> es</w:t>
      </w:r>
      <w:r w:rsidR="26F67938" w:rsidRPr="009B148F">
        <w:rPr>
          <w:rFonts w:ascii="Arial" w:hAnsi="Arial" w:cs="Arial"/>
          <w:sz w:val="24"/>
          <w:szCs w:val="24"/>
        </w:rPr>
        <w:t xml:space="preserve"> conocido como un centro de </w:t>
      </w:r>
      <w:r w:rsidR="001E3ABD">
        <w:rPr>
          <w:rFonts w:ascii="Arial" w:hAnsi="Arial" w:cs="Arial"/>
          <w:sz w:val="24"/>
          <w:szCs w:val="24"/>
        </w:rPr>
        <w:t>reunión para la comunidad LGBT</w:t>
      </w:r>
      <w:r>
        <w:rPr>
          <w:rFonts w:ascii="Arial" w:hAnsi="Arial" w:cs="Arial"/>
          <w:sz w:val="24"/>
          <w:szCs w:val="24"/>
        </w:rPr>
        <w:t>I;</w:t>
      </w:r>
      <w:r w:rsidR="00540519">
        <w:rPr>
          <w:rFonts w:ascii="Arial" w:hAnsi="Arial" w:cs="Arial"/>
          <w:sz w:val="24"/>
          <w:szCs w:val="24"/>
        </w:rPr>
        <w:t xml:space="preserve"> local en el que</w:t>
      </w:r>
      <w:r w:rsidR="26F67938" w:rsidRPr="009B148F">
        <w:rPr>
          <w:rFonts w:ascii="Arial" w:hAnsi="Arial" w:cs="Arial"/>
          <w:sz w:val="24"/>
          <w:szCs w:val="24"/>
        </w:rPr>
        <w:t xml:space="preserve"> </w:t>
      </w:r>
      <w:proofErr w:type="spellStart"/>
      <w:r w:rsidR="26F67938" w:rsidRPr="009B148F">
        <w:rPr>
          <w:rFonts w:ascii="Arial" w:hAnsi="Arial" w:cs="Arial"/>
          <w:sz w:val="24"/>
          <w:szCs w:val="24"/>
        </w:rPr>
        <w:t>Zu</w:t>
      </w:r>
      <w:r w:rsidR="009B148F">
        <w:rPr>
          <w:rFonts w:ascii="Arial" w:hAnsi="Arial" w:cs="Arial"/>
          <w:sz w:val="24"/>
          <w:szCs w:val="24"/>
        </w:rPr>
        <w:t>leimy</w:t>
      </w:r>
      <w:proofErr w:type="spellEnd"/>
      <w:r w:rsidR="009B148F">
        <w:rPr>
          <w:rFonts w:ascii="Arial" w:hAnsi="Arial" w:cs="Arial"/>
          <w:sz w:val="24"/>
          <w:szCs w:val="24"/>
        </w:rPr>
        <w:t xml:space="preserve"> conoció a Gerardo Morales, quien</w:t>
      </w:r>
      <w:r w:rsidR="26F67938" w:rsidRPr="009B148F">
        <w:rPr>
          <w:rFonts w:ascii="Arial" w:hAnsi="Arial" w:cs="Arial"/>
          <w:sz w:val="24"/>
          <w:szCs w:val="24"/>
        </w:rPr>
        <w:t xml:space="preserve"> era un clie</w:t>
      </w:r>
      <w:r w:rsidR="00EE454D">
        <w:rPr>
          <w:rFonts w:ascii="Arial" w:hAnsi="Arial" w:cs="Arial"/>
          <w:sz w:val="24"/>
          <w:szCs w:val="24"/>
        </w:rPr>
        <w:t xml:space="preserve">nte habitual </w:t>
      </w:r>
      <w:r w:rsidR="00540519">
        <w:rPr>
          <w:rFonts w:ascii="Arial" w:hAnsi="Arial" w:cs="Arial"/>
          <w:sz w:val="24"/>
          <w:szCs w:val="24"/>
        </w:rPr>
        <w:t>y que</w:t>
      </w:r>
      <w:r w:rsidR="00EE454D">
        <w:rPr>
          <w:rFonts w:ascii="Arial" w:hAnsi="Arial" w:cs="Arial"/>
          <w:sz w:val="24"/>
          <w:szCs w:val="24"/>
        </w:rPr>
        <w:t xml:space="preserve"> se caracterizaba por tener una</w:t>
      </w:r>
      <w:r w:rsidR="26F67938" w:rsidRPr="009B148F">
        <w:rPr>
          <w:rFonts w:ascii="Arial" w:hAnsi="Arial" w:cs="Arial"/>
          <w:sz w:val="24"/>
          <w:szCs w:val="24"/>
        </w:rPr>
        <w:t xml:space="preserve"> conducta agresiva, pues había </w:t>
      </w:r>
      <w:r>
        <w:rPr>
          <w:rFonts w:ascii="Arial" w:hAnsi="Arial" w:cs="Arial"/>
          <w:sz w:val="24"/>
          <w:szCs w:val="24"/>
        </w:rPr>
        <w:t>atacado</w:t>
      </w:r>
      <w:r w:rsidR="26F67938" w:rsidRPr="009B148F">
        <w:rPr>
          <w:rFonts w:ascii="Arial" w:hAnsi="Arial" w:cs="Arial"/>
          <w:sz w:val="24"/>
          <w:szCs w:val="24"/>
        </w:rPr>
        <w:t xml:space="preserve"> físicamente</w:t>
      </w:r>
      <w:r w:rsidR="00EE454D">
        <w:rPr>
          <w:rFonts w:ascii="Arial" w:hAnsi="Arial" w:cs="Arial"/>
          <w:sz w:val="24"/>
          <w:szCs w:val="24"/>
        </w:rPr>
        <w:t xml:space="preserve"> y</w:t>
      </w:r>
      <w:r w:rsidR="26F67938" w:rsidRPr="009B148F">
        <w:rPr>
          <w:rFonts w:ascii="Arial" w:hAnsi="Arial" w:cs="Arial"/>
          <w:sz w:val="24"/>
          <w:szCs w:val="24"/>
        </w:rPr>
        <w:t xml:space="preserve"> en reiteradas ocasiones a varias person</w:t>
      </w:r>
      <w:r w:rsidR="00EE454D">
        <w:rPr>
          <w:rFonts w:ascii="Arial" w:hAnsi="Arial" w:cs="Arial"/>
          <w:sz w:val="24"/>
          <w:szCs w:val="24"/>
        </w:rPr>
        <w:t>as dentro del establecimiento. Dich</w:t>
      </w:r>
      <w:r w:rsidR="26F67938" w:rsidRPr="009B148F">
        <w:rPr>
          <w:rFonts w:ascii="Arial" w:hAnsi="Arial" w:cs="Arial"/>
          <w:sz w:val="24"/>
          <w:szCs w:val="24"/>
        </w:rPr>
        <w:t>os incidentes f</w:t>
      </w:r>
      <w:r w:rsidR="00EE454D">
        <w:rPr>
          <w:rFonts w:ascii="Arial" w:hAnsi="Arial" w:cs="Arial"/>
          <w:sz w:val="24"/>
          <w:szCs w:val="24"/>
        </w:rPr>
        <w:t>ueron reportados a la policía; s</w:t>
      </w:r>
      <w:r w:rsidR="26F67938" w:rsidRPr="009B148F">
        <w:rPr>
          <w:rFonts w:ascii="Arial" w:hAnsi="Arial" w:cs="Arial"/>
          <w:sz w:val="24"/>
          <w:szCs w:val="24"/>
        </w:rPr>
        <w:t xml:space="preserve">in embargo, Morales nunca </w:t>
      </w:r>
      <w:r w:rsidR="004D416A">
        <w:rPr>
          <w:rFonts w:ascii="Arial" w:hAnsi="Arial" w:cs="Arial"/>
          <w:sz w:val="24"/>
          <w:szCs w:val="24"/>
        </w:rPr>
        <w:t>llegó a ser</w:t>
      </w:r>
      <w:r w:rsidR="26F67938" w:rsidRPr="009B148F">
        <w:rPr>
          <w:rFonts w:ascii="Arial" w:hAnsi="Arial" w:cs="Arial"/>
          <w:sz w:val="24"/>
          <w:szCs w:val="24"/>
        </w:rPr>
        <w:t xml:space="preserve"> detenido</w:t>
      </w:r>
      <w:r w:rsidR="004D416A">
        <w:rPr>
          <w:rFonts w:ascii="Arial" w:hAnsi="Arial" w:cs="Arial"/>
          <w:sz w:val="24"/>
          <w:szCs w:val="24"/>
        </w:rPr>
        <w:t>,</w:t>
      </w:r>
      <w:r w:rsidR="26F67938" w:rsidRPr="009B148F">
        <w:rPr>
          <w:rFonts w:ascii="Arial" w:hAnsi="Arial" w:cs="Arial"/>
          <w:sz w:val="24"/>
          <w:szCs w:val="24"/>
        </w:rPr>
        <w:t xml:space="preserve"> pues </w:t>
      </w:r>
      <w:r w:rsidR="004D416A">
        <w:rPr>
          <w:rFonts w:ascii="Arial" w:hAnsi="Arial" w:cs="Arial"/>
          <w:sz w:val="24"/>
          <w:szCs w:val="24"/>
        </w:rPr>
        <w:t xml:space="preserve">la respuesta a </w:t>
      </w:r>
      <w:r w:rsidR="26F67938" w:rsidRPr="009B148F">
        <w:rPr>
          <w:rFonts w:ascii="Arial" w:hAnsi="Arial" w:cs="Arial"/>
          <w:sz w:val="24"/>
          <w:szCs w:val="24"/>
        </w:rPr>
        <w:t>sus víctimas</w:t>
      </w:r>
      <w:r w:rsidR="004D416A">
        <w:rPr>
          <w:rFonts w:ascii="Arial" w:hAnsi="Arial" w:cs="Arial"/>
          <w:sz w:val="24"/>
          <w:szCs w:val="24"/>
        </w:rPr>
        <w:t>, por parte de las autoridades, era que</w:t>
      </w:r>
      <w:r w:rsidR="26F67938" w:rsidRPr="009B148F">
        <w:rPr>
          <w:rFonts w:ascii="Arial" w:hAnsi="Arial" w:cs="Arial"/>
          <w:sz w:val="24"/>
          <w:szCs w:val="24"/>
        </w:rPr>
        <w:t xml:space="preserve"> </w:t>
      </w:r>
      <w:r w:rsidR="26F67938" w:rsidRPr="004D416A">
        <w:rPr>
          <w:rFonts w:ascii="Arial" w:hAnsi="Arial" w:cs="Arial"/>
          <w:i/>
          <w:sz w:val="24"/>
          <w:szCs w:val="24"/>
        </w:rPr>
        <w:t>"debían empezar a comportarse como hombres"</w:t>
      </w:r>
      <w:r w:rsidR="26F67938" w:rsidRPr="009B148F">
        <w:rPr>
          <w:rFonts w:ascii="Arial" w:hAnsi="Arial" w:cs="Arial"/>
          <w:sz w:val="24"/>
          <w:szCs w:val="24"/>
        </w:rPr>
        <w:t xml:space="preserve"> y </w:t>
      </w:r>
      <w:r w:rsidR="26F67938" w:rsidRPr="004D416A">
        <w:rPr>
          <w:rFonts w:ascii="Arial" w:hAnsi="Arial" w:cs="Arial"/>
          <w:i/>
          <w:sz w:val="24"/>
          <w:szCs w:val="24"/>
        </w:rPr>
        <w:t>"la policía no estaba para</w:t>
      </w:r>
      <w:r w:rsidR="00A80FDE">
        <w:rPr>
          <w:rFonts w:ascii="Arial" w:hAnsi="Arial" w:cs="Arial"/>
          <w:i/>
          <w:sz w:val="24"/>
          <w:szCs w:val="24"/>
        </w:rPr>
        <w:t xml:space="preserve"> arreglar grescas de borrachos”.</w:t>
      </w:r>
    </w:p>
    <w:p w14:paraId="34017FA7" w14:textId="0CB8A199" w:rsidR="26F67938" w:rsidRPr="009B148F" w:rsidRDefault="00EE454D"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Morales</w:t>
      </w:r>
      <w:r>
        <w:rPr>
          <w:rFonts w:ascii="Arial" w:hAnsi="Arial" w:cs="Arial"/>
          <w:sz w:val="24"/>
          <w:szCs w:val="24"/>
        </w:rPr>
        <w:t>, d</w:t>
      </w:r>
      <w:r w:rsidR="26F67938" w:rsidRPr="009B148F">
        <w:rPr>
          <w:rFonts w:ascii="Arial" w:hAnsi="Arial" w:cs="Arial"/>
          <w:sz w:val="24"/>
          <w:szCs w:val="24"/>
        </w:rPr>
        <w:t xml:space="preserve">esde que conoció a </w:t>
      </w:r>
      <w:proofErr w:type="spellStart"/>
      <w:r w:rsidR="26F67938" w:rsidRPr="009B148F">
        <w:rPr>
          <w:rFonts w:ascii="Arial" w:hAnsi="Arial" w:cs="Arial"/>
          <w:sz w:val="24"/>
          <w:szCs w:val="24"/>
        </w:rPr>
        <w:t>Zuleimy</w:t>
      </w:r>
      <w:proofErr w:type="spellEnd"/>
      <w:r w:rsidR="00A80FDE">
        <w:rPr>
          <w:rFonts w:ascii="Arial" w:hAnsi="Arial" w:cs="Arial"/>
          <w:sz w:val="24"/>
          <w:szCs w:val="24"/>
        </w:rPr>
        <w:t xml:space="preserve"> a principios de junio de 2014</w:t>
      </w:r>
      <w:r>
        <w:rPr>
          <w:rFonts w:ascii="Arial" w:hAnsi="Arial" w:cs="Arial"/>
          <w:sz w:val="24"/>
          <w:szCs w:val="24"/>
        </w:rPr>
        <w:t xml:space="preserve">, </w:t>
      </w:r>
      <w:r w:rsidR="26F67938" w:rsidRPr="009B148F">
        <w:rPr>
          <w:rFonts w:ascii="Arial" w:hAnsi="Arial" w:cs="Arial"/>
          <w:sz w:val="24"/>
          <w:szCs w:val="24"/>
        </w:rPr>
        <w:t xml:space="preserve">le hacía comentarios y gestos obscenos mientras trabajaba; la seguía a todo lugar, llegando a pasar noches enteras fuera de </w:t>
      </w:r>
      <w:r w:rsidR="00A80FDE">
        <w:rPr>
          <w:rFonts w:ascii="Arial" w:hAnsi="Arial" w:cs="Arial"/>
          <w:sz w:val="24"/>
          <w:szCs w:val="24"/>
        </w:rPr>
        <w:t>su casa</w:t>
      </w:r>
      <w:r w:rsidR="004D416A">
        <w:rPr>
          <w:rFonts w:ascii="Arial" w:hAnsi="Arial" w:cs="Arial"/>
          <w:sz w:val="24"/>
          <w:szCs w:val="24"/>
        </w:rPr>
        <w:t>,</w:t>
      </w:r>
      <w:r w:rsidR="26F67938" w:rsidRPr="009B148F">
        <w:rPr>
          <w:rFonts w:ascii="Arial" w:hAnsi="Arial" w:cs="Arial"/>
          <w:sz w:val="24"/>
          <w:szCs w:val="24"/>
        </w:rPr>
        <w:t xml:space="preserve"> con el fin de asegurarse que no tuviera ninguna pareja sentimental, y si veía q</w:t>
      </w:r>
      <w:r w:rsidR="00A80FDE">
        <w:rPr>
          <w:rFonts w:ascii="Arial" w:hAnsi="Arial" w:cs="Arial"/>
          <w:sz w:val="24"/>
          <w:szCs w:val="24"/>
        </w:rPr>
        <w:t>ue alguien se le acercaba, la agredía físicamente señalando que</w:t>
      </w:r>
      <w:r w:rsidR="26F67938" w:rsidRPr="009B148F">
        <w:rPr>
          <w:rFonts w:ascii="Arial" w:hAnsi="Arial" w:cs="Arial"/>
          <w:sz w:val="24"/>
          <w:szCs w:val="24"/>
        </w:rPr>
        <w:t xml:space="preserve"> </w:t>
      </w:r>
      <w:r w:rsidR="00A80FDE">
        <w:rPr>
          <w:rFonts w:ascii="Arial" w:hAnsi="Arial" w:cs="Arial"/>
          <w:i/>
          <w:sz w:val="24"/>
          <w:szCs w:val="24"/>
        </w:rPr>
        <w:t>"era</w:t>
      </w:r>
      <w:r w:rsidR="26F67938" w:rsidRPr="004D416A">
        <w:rPr>
          <w:rFonts w:ascii="Arial" w:hAnsi="Arial" w:cs="Arial"/>
          <w:i/>
          <w:sz w:val="24"/>
          <w:szCs w:val="24"/>
        </w:rPr>
        <w:t xml:space="preserve"> una fácil y </w:t>
      </w:r>
      <w:proofErr w:type="gramStart"/>
      <w:r w:rsidR="26F67938" w:rsidRPr="004D416A">
        <w:rPr>
          <w:rFonts w:ascii="Arial" w:hAnsi="Arial" w:cs="Arial"/>
          <w:i/>
          <w:sz w:val="24"/>
          <w:szCs w:val="24"/>
        </w:rPr>
        <w:t>que</w:t>
      </w:r>
      <w:proofErr w:type="gramEnd"/>
      <w:r w:rsidR="26F67938" w:rsidRPr="004D416A">
        <w:rPr>
          <w:rFonts w:ascii="Arial" w:hAnsi="Arial" w:cs="Arial"/>
          <w:i/>
          <w:sz w:val="24"/>
          <w:szCs w:val="24"/>
        </w:rPr>
        <w:t xml:space="preserve"> si no era de él, no sería de nadie".</w:t>
      </w:r>
      <w:r w:rsidR="26F67938" w:rsidRPr="009B148F">
        <w:rPr>
          <w:rFonts w:ascii="Arial" w:hAnsi="Arial" w:cs="Arial"/>
          <w:sz w:val="24"/>
          <w:szCs w:val="24"/>
        </w:rPr>
        <w:t xml:space="preserve"> </w:t>
      </w:r>
    </w:p>
    <w:p w14:paraId="2F9BE595" w14:textId="01C491D4" w:rsidR="26F67938" w:rsidRPr="009B148F"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Aterrada, para el mes d</w:t>
      </w:r>
      <w:r w:rsidR="004125C8">
        <w:rPr>
          <w:rFonts w:ascii="Arial" w:hAnsi="Arial" w:cs="Arial"/>
          <w:sz w:val="24"/>
          <w:szCs w:val="24"/>
        </w:rPr>
        <w:t>e septiembre de 2014</w:t>
      </w:r>
      <w:r w:rsidRPr="009B148F">
        <w:rPr>
          <w:rFonts w:ascii="Arial" w:hAnsi="Arial" w:cs="Arial"/>
          <w:sz w:val="24"/>
          <w:szCs w:val="24"/>
        </w:rPr>
        <w:t xml:space="preserv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había denunciado en tres oportunidades diferentes las agresiones de Morales. Sin embargo, a pesar de la gravedad de los hechos, y que Morales hubiera tenido que ser </w:t>
      </w:r>
      <w:r w:rsidRPr="009B148F">
        <w:rPr>
          <w:rFonts w:ascii="Arial" w:hAnsi="Arial" w:cs="Arial"/>
          <w:sz w:val="24"/>
          <w:szCs w:val="24"/>
        </w:rPr>
        <w:lastRenderedPageBreak/>
        <w:t>controlado en dos de</w:t>
      </w:r>
      <w:r w:rsidR="004D416A">
        <w:rPr>
          <w:rFonts w:ascii="Arial" w:hAnsi="Arial" w:cs="Arial"/>
          <w:sz w:val="24"/>
          <w:szCs w:val="24"/>
        </w:rPr>
        <w:t xml:space="preserve"> dichas ocasiones por policías;</w:t>
      </w:r>
      <w:r w:rsidRPr="009B148F">
        <w:rPr>
          <w:rFonts w:ascii="Arial" w:hAnsi="Arial" w:cs="Arial"/>
          <w:sz w:val="24"/>
          <w:szCs w:val="24"/>
        </w:rPr>
        <w:t xml:space="preserve"> la Fiscalía se negaba a aceptar a trámite las denuncias</w:t>
      </w:r>
      <w:r w:rsidR="004D416A">
        <w:rPr>
          <w:rFonts w:ascii="Arial" w:hAnsi="Arial" w:cs="Arial"/>
          <w:sz w:val="24"/>
          <w:szCs w:val="24"/>
        </w:rPr>
        <w:t>, pues</w:t>
      </w:r>
      <w:r w:rsidRPr="009B148F">
        <w:rPr>
          <w:rFonts w:ascii="Arial" w:hAnsi="Arial" w:cs="Arial"/>
          <w:sz w:val="24"/>
          <w:szCs w:val="24"/>
        </w:rPr>
        <w:t xml:space="preserve"> al observar que el pasaporte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consignaba masculino como su sexo, referían que no resultaba aplicable la Ley Contra la Violencia de Género, y dado que las agresiones no habían sido "suficientemente graves", no podían darle medidas de protección de orden alguno. </w:t>
      </w:r>
    </w:p>
    <w:p w14:paraId="6DF19DB6" w14:textId="51AAC0BC" w:rsidR="26F67938" w:rsidRPr="004D416A" w:rsidRDefault="004125C8" w:rsidP="004D416A">
      <w:pPr>
        <w:pStyle w:val="Prrafodelista"/>
        <w:numPr>
          <w:ilvl w:val="0"/>
          <w:numId w:val="5"/>
        </w:numPr>
        <w:spacing w:line="360" w:lineRule="auto"/>
        <w:ind w:left="709"/>
        <w:jc w:val="both"/>
        <w:rPr>
          <w:rFonts w:ascii="Arial" w:hAnsi="Arial" w:cs="Arial"/>
          <w:sz w:val="24"/>
          <w:szCs w:val="24"/>
        </w:rPr>
      </w:pPr>
      <w:r>
        <w:rPr>
          <w:rFonts w:ascii="Arial" w:hAnsi="Arial" w:cs="Arial"/>
          <w:sz w:val="24"/>
          <w:szCs w:val="24"/>
        </w:rPr>
        <w:t>El 10 de noviembre de 2014</w:t>
      </w:r>
      <w:r w:rsidR="26F67938" w:rsidRPr="009B148F">
        <w:rPr>
          <w:rFonts w:ascii="Arial" w:hAnsi="Arial" w:cs="Arial"/>
          <w:sz w:val="24"/>
          <w:szCs w:val="24"/>
        </w:rPr>
        <w:t xml:space="preserve">, al salir del trabajo, </w:t>
      </w:r>
      <w:proofErr w:type="spellStart"/>
      <w:r w:rsidR="26F67938" w:rsidRPr="009B148F">
        <w:rPr>
          <w:rFonts w:ascii="Arial" w:hAnsi="Arial" w:cs="Arial"/>
          <w:sz w:val="24"/>
          <w:szCs w:val="24"/>
        </w:rPr>
        <w:t>Zuleimy</w:t>
      </w:r>
      <w:proofErr w:type="spellEnd"/>
      <w:r w:rsidR="26F67938" w:rsidRPr="009B148F">
        <w:rPr>
          <w:rFonts w:ascii="Arial" w:hAnsi="Arial" w:cs="Arial"/>
          <w:sz w:val="24"/>
          <w:szCs w:val="24"/>
        </w:rPr>
        <w:t xml:space="preserve"> fue dopada y arrastrada por Gerardo Morales hacia la calle, donde la subió a su </w:t>
      </w:r>
      <w:r w:rsidR="00EE454D" w:rsidRPr="009B148F">
        <w:rPr>
          <w:rFonts w:ascii="Arial" w:hAnsi="Arial" w:cs="Arial"/>
          <w:sz w:val="24"/>
          <w:szCs w:val="24"/>
        </w:rPr>
        <w:t>automóvil</w:t>
      </w:r>
      <w:r w:rsidR="26F67938" w:rsidRPr="009B148F">
        <w:rPr>
          <w:rFonts w:ascii="Arial" w:hAnsi="Arial" w:cs="Arial"/>
          <w:sz w:val="24"/>
          <w:szCs w:val="24"/>
        </w:rPr>
        <w:t xml:space="preserve">.  </w:t>
      </w:r>
      <w:r w:rsidR="26F67938" w:rsidRPr="004D416A">
        <w:rPr>
          <w:rFonts w:ascii="Arial" w:hAnsi="Arial" w:cs="Arial"/>
          <w:sz w:val="24"/>
          <w:szCs w:val="24"/>
        </w:rPr>
        <w:t xml:space="preserve">Al día siguiente, cuando </w:t>
      </w:r>
      <w:proofErr w:type="spellStart"/>
      <w:r w:rsidR="26F67938" w:rsidRPr="004D416A">
        <w:rPr>
          <w:rFonts w:ascii="Arial" w:hAnsi="Arial" w:cs="Arial"/>
          <w:sz w:val="24"/>
          <w:szCs w:val="24"/>
        </w:rPr>
        <w:t>Zuleimy</w:t>
      </w:r>
      <w:proofErr w:type="spellEnd"/>
      <w:r w:rsidR="26F67938" w:rsidRPr="004D416A">
        <w:rPr>
          <w:rFonts w:ascii="Arial" w:hAnsi="Arial" w:cs="Arial"/>
          <w:sz w:val="24"/>
          <w:szCs w:val="24"/>
        </w:rPr>
        <w:t xml:space="preserve"> re</w:t>
      </w:r>
      <w:r w:rsidR="00EE454D" w:rsidRPr="004D416A">
        <w:rPr>
          <w:rFonts w:ascii="Arial" w:hAnsi="Arial" w:cs="Arial"/>
          <w:sz w:val="24"/>
          <w:szCs w:val="24"/>
        </w:rPr>
        <w:t>cobró</w:t>
      </w:r>
      <w:r w:rsidR="26F67938" w:rsidRPr="004D416A">
        <w:rPr>
          <w:rFonts w:ascii="Arial" w:hAnsi="Arial" w:cs="Arial"/>
          <w:sz w:val="24"/>
          <w:szCs w:val="24"/>
        </w:rPr>
        <w:t xml:space="preserve"> el conocimiento, se encontró amordazada, encadenada y atada de pies y manos en la casa de Gerardo Morales.</w:t>
      </w:r>
    </w:p>
    <w:p w14:paraId="54A4FE3E" w14:textId="0185AE56" w:rsidR="26F67938" w:rsidRPr="009B148F"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 xml:space="preserve">Mientras tanto, los empleadores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habían reportado su desaparición. El Fiscal de turno aseguró que tomarían medidas inmediatas a fin de </w:t>
      </w:r>
      <w:r w:rsidR="00A80FDE">
        <w:rPr>
          <w:rFonts w:ascii="Arial" w:hAnsi="Arial" w:cs="Arial"/>
          <w:sz w:val="24"/>
          <w:szCs w:val="24"/>
        </w:rPr>
        <w:t>encontrarla</w:t>
      </w:r>
      <w:r w:rsidRPr="009B148F">
        <w:rPr>
          <w:rFonts w:ascii="Arial" w:hAnsi="Arial" w:cs="Arial"/>
          <w:sz w:val="24"/>
          <w:szCs w:val="24"/>
        </w:rPr>
        <w:t xml:space="preserve">. En este sentido, dispuso que investigara si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tenía algún problema de índole político con otros miembros de la comunidad</w:t>
      </w:r>
      <w:r w:rsidR="00EE454D">
        <w:rPr>
          <w:rFonts w:ascii="Arial" w:hAnsi="Arial" w:cs="Arial"/>
          <w:sz w:val="24"/>
          <w:szCs w:val="24"/>
        </w:rPr>
        <w:t xml:space="preserve"> de </w:t>
      </w:r>
      <w:proofErr w:type="spellStart"/>
      <w:r w:rsidR="00EE454D">
        <w:rPr>
          <w:rFonts w:ascii="Arial" w:hAnsi="Arial" w:cs="Arial"/>
          <w:sz w:val="24"/>
          <w:szCs w:val="24"/>
        </w:rPr>
        <w:t>Y</w:t>
      </w:r>
      <w:r w:rsidRPr="009B148F">
        <w:rPr>
          <w:rFonts w:ascii="Arial" w:hAnsi="Arial" w:cs="Arial"/>
          <w:sz w:val="24"/>
          <w:szCs w:val="24"/>
        </w:rPr>
        <w:t>urubi</w:t>
      </w:r>
      <w:proofErr w:type="spellEnd"/>
      <w:r w:rsidRPr="009B148F">
        <w:rPr>
          <w:rFonts w:ascii="Arial" w:hAnsi="Arial" w:cs="Arial"/>
          <w:sz w:val="24"/>
          <w:szCs w:val="24"/>
        </w:rPr>
        <w:t>, así como las razones por las que había decidido emigrar hacia Santa Beatriz.</w:t>
      </w:r>
    </w:p>
    <w:p w14:paraId="74AFE450" w14:textId="2E581899" w:rsidR="26F67938" w:rsidRPr="009B148F"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 xml:space="preserve">Durante cinco días, Morales golpeó y violó a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de forma diaria y repetitiva. El día 16 de noviembre, Gerardo Morales, decidió acabar con la vida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acuchillándola doce veces en el tórax y el abdomen. Viendo que agonizaba, le arrojó ácido a fin de que fuera irreconocible. Una vez que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dejó de respirar, Gerardo Morales envolvió el cadáver en una alfombra, abandonando el cuerpo en un basural lejos de la ciudad. </w:t>
      </w:r>
    </w:p>
    <w:p w14:paraId="1BE0E79A" w14:textId="4328D29A" w:rsidR="26F67938" w:rsidRPr="009B148F"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 xml:space="preserve">No habiendo las autoridades encontrado ningún resultado relevante en su investigación, se procedió a archivar el caso. La madre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Romina </w:t>
      </w:r>
      <w:proofErr w:type="gramStart"/>
      <w:r w:rsidRPr="009B148F">
        <w:rPr>
          <w:rFonts w:ascii="Arial" w:hAnsi="Arial" w:cs="Arial"/>
          <w:sz w:val="24"/>
          <w:szCs w:val="24"/>
        </w:rPr>
        <w:t>Suárez,  preocupada</w:t>
      </w:r>
      <w:proofErr w:type="gramEnd"/>
      <w:r w:rsidRPr="009B148F">
        <w:rPr>
          <w:rFonts w:ascii="Arial" w:hAnsi="Arial" w:cs="Arial"/>
          <w:sz w:val="24"/>
          <w:szCs w:val="24"/>
        </w:rPr>
        <w:t xml:space="preserve"> por la falta de noticias, viajó hasta Sa</w:t>
      </w:r>
      <w:r w:rsidR="004125C8">
        <w:rPr>
          <w:rFonts w:ascii="Arial" w:hAnsi="Arial" w:cs="Arial"/>
          <w:sz w:val="24"/>
          <w:szCs w:val="24"/>
        </w:rPr>
        <w:t xml:space="preserve">nta Beatriz en </w:t>
      </w:r>
      <w:r w:rsidR="00A80FDE">
        <w:rPr>
          <w:rFonts w:ascii="Arial" w:hAnsi="Arial" w:cs="Arial"/>
          <w:sz w:val="24"/>
          <w:szCs w:val="24"/>
        </w:rPr>
        <w:t>enero de 2015</w:t>
      </w:r>
      <w:r w:rsidRPr="009B148F">
        <w:rPr>
          <w:rFonts w:ascii="Arial" w:hAnsi="Arial" w:cs="Arial"/>
          <w:sz w:val="24"/>
          <w:szCs w:val="24"/>
        </w:rPr>
        <w:t xml:space="preserve">, donde tomó conocimiento de la desaparición de su hija. </w:t>
      </w:r>
    </w:p>
    <w:p w14:paraId="2B23B004" w14:textId="256B776D" w:rsidR="26F67938" w:rsidRPr="009B148F"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Indagando entre los co</w:t>
      </w:r>
      <w:r w:rsidR="004D416A">
        <w:rPr>
          <w:rFonts w:ascii="Arial" w:hAnsi="Arial" w:cs="Arial"/>
          <w:sz w:val="24"/>
          <w:szCs w:val="24"/>
        </w:rPr>
        <w:t xml:space="preserve">nocidos de </w:t>
      </w:r>
      <w:proofErr w:type="spellStart"/>
      <w:r w:rsidR="004D416A">
        <w:rPr>
          <w:rFonts w:ascii="Arial" w:hAnsi="Arial" w:cs="Arial"/>
          <w:sz w:val="24"/>
          <w:szCs w:val="24"/>
        </w:rPr>
        <w:t>Zuleimy</w:t>
      </w:r>
      <w:proofErr w:type="spellEnd"/>
      <w:r w:rsidR="004D416A">
        <w:rPr>
          <w:rFonts w:ascii="Arial" w:hAnsi="Arial" w:cs="Arial"/>
          <w:sz w:val="24"/>
          <w:szCs w:val="24"/>
        </w:rPr>
        <w:t xml:space="preserve">, su madre tomó conocimiento </w:t>
      </w:r>
      <w:r w:rsidRPr="009B148F">
        <w:rPr>
          <w:rFonts w:ascii="Arial" w:hAnsi="Arial" w:cs="Arial"/>
          <w:sz w:val="24"/>
          <w:szCs w:val="24"/>
        </w:rPr>
        <w:t>que Gerardo Morales, quien seguía frecuentando "PRIDE", había en varias ocasiones</w:t>
      </w:r>
      <w:r w:rsidR="00EE454D">
        <w:rPr>
          <w:rFonts w:ascii="Arial" w:hAnsi="Arial" w:cs="Arial"/>
          <w:sz w:val="24"/>
          <w:szCs w:val="24"/>
        </w:rPr>
        <w:t>,</w:t>
      </w:r>
      <w:r w:rsidRPr="009B148F">
        <w:rPr>
          <w:rFonts w:ascii="Arial" w:hAnsi="Arial" w:cs="Arial"/>
          <w:sz w:val="24"/>
          <w:szCs w:val="24"/>
        </w:rPr>
        <w:t xml:space="preserve"> alardeado de ser el responsable de la desaparición y muerte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llegando incluso a narrar con detalles el lugar donde había abandonado el cuerpo. </w:t>
      </w:r>
    </w:p>
    <w:p w14:paraId="38C22E0D" w14:textId="06C783A8" w:rsidR="26F67938" w:rsidRPr="009B148F"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lastRenderedPageBreak/>
        <w:t xml:space="preserve">Romina Suárez se dirigió al basural donde Morales afirmaba haber dejado los restos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Efectivamente, luego de una búsqueda superficial por la zona, encontró un cuerpo humano en avanzado estado de descomposición. </w:t>
      </w:r>
    </w:p>
    <w:p w14:paraId="1680D029" w14:textId="2ACD0DCE" w:rsidR="26F67938" w:rsidRDefault="26F67938" w:rsidP="001C77CD">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 xml:space="preserve">Dando parte a las autoridades, el examen de ADN que se le practicó confirmó que se trataba de </w:t>
      </w:r>
      <w:proofErr w:type="spellStart"/>
      <w:r w:rsidRPr="009B148F">
        <w:rPr>
          <w:rFonts w:ascii="Arial" w:hAnsi="Arial" w:cs="Arial"/>
          <w:sz w:val="24"/>
          <w:szCs w:val="24"/>
        </w:rPr>
        <w:t>Zuleimy</w:t>
      </w:r>
      <w:proofErr w:type="spellEnd"/>
      <w:r w:rsidRPr="009B148F">
        <w:rPr>
          <w:rFonts w:ascii="Arial" w:hAnsi="Arial" w:cs="Arial"/>
          <w:sz w:val="24"/>
          <w:szCs w:val="24"/>
        </w:rPr>
        <w:t>. Si bien se detuvo a Gerardo Morales, el caso fue calificado como un homicidio simple, y hasta el momento no existe sentenci</w:t>
      </w:r>
      <w:r w:rsidR="000C049B">
        <w:rPr>
          <w:rFonts w:ascii="Arial" w:hAnsi="Arial" w:cs="Arial"/>
          <w:sz w:val="24"/>
          <w:szCs w:val="24"/>
        </w:rPr>
        <w:t>a c</w:t>
      </w:r>
      <w:r w:rsidRPr="009B148F">
        <w:rPr>
          <w:rFonts w:ascii="Arial" w:hAnsi="Arial" w:cs="Arial"/>
          <w:sz w:val="24"/>
          <w:szCs w:val="24"/>
        </w:rPr>
        <w:t xml:space="preserve">ontra el mismo. En cuanto al Fiscal a cargo de la investigación de la desaparición de </w:t>
      </w:r>
      <w:proofErr w:type="spellStart"/>
      <w:r w:rsidRPr="009B148F">
        <w:rPr>
          <w:rFonts w:ascii="Arial" w:hAnsi="Arial" w:cs="Arial"/>
          <w:sz w:val="24"/>
          <w:szCs w:val="24"/>
        </w:rPr>
        <w:t>Zuleimy</w:t>
      </w:r>
      <w:proofErr w:type="spellEnd"/>
      <w:r w:rsidRPr="009B148F">
        <w:rPr>
          <w:rFonts w:ascii="Arial" w:hAnsi="Arial" w:cs="Arial"/>
          <w:sz w:val="24"/>
          <w:szCs w:val="24"/>
        </w:rPr>
        <w:t>, fue amonestad</w:t>
      </w:r>
      <w:r w:rsidR="00AF7A67">
        <w:rPr>
          <w:rFonts w:ascii="Arial" w:hAnsi="Arial" w:cs="Arial"/>
          <w:sz w:val="24"/>
          <w:szCs w:val="24"/>
        </w:rPr>
        <w:t xml:space="preserve">o de forma verbal por no haber </w:t>
      </w:r>
      <w:r w:rsidRPr="009B148F">
        <w:rPr>
          <w:rFonts w:ascii="Arial" w:hAnsi="Arial" w:cs="Arial"/>
          <w:sz w:val="24"/>
          <w:szCs w:val="24"/>
        </w:rPr>
        <w:t>entrevistado a los</w:t>
      </w:r>
      <w:r w:rsidR="00AF7A67">
        <w:rPr>
          <w:rFonts w:ascii="Arial" w:hAnsi="Arial" w:cs="Arial"/>
          <w:sz w:val="24"/>
          <w:szCs w:val="24"/>
        </w:rPr>
        <w:t xml:space="preserve"> compañeros de la víctima</w:t>
      </w:r>
      <w:r w:rsidRPr="009B148F">
        <w:rPr>
          <w:rFonts w:ascii="Arial" w:hAnsi="Arial" w:cs="Arial"/>
          <w:sz w:val="24"/>
          <w:szCs w:val="24"/>
        </w:rPr>
        <w:t xml:space="preserve">. </w:t>
      </w:r>
    </w:p>
    <w:p w14:paraId="5BFAD450" w14:textId="7BE91A08" w:rsidR="009B148F" w:rsidRPr="009B148F" w:rsidRDefault="009B148F" w:rsidP="009B148F">
      <w:pPr>
        <w:spacing w:line="360" w:lineRule="auto"/>
        <w:ind w:left="360"/>
        <w:jc w:val="both"/>
        <w:rPr>
          <w:rFonts w:ascii="Arial" w:hAnsi="Arial" w:cs="Arial"/>
          <w:b/>
          <w:sz w:val="24"/>
          <w:szCs w:val="24"/>
        </w:rPr>
      </w:pPr>
      <w:r w:rsidRPr="009B148F">
        <w:rPr>
          <w:rFonts w:ascii="Arial" w:hAnsi="Arial" w:cs="Arial"/>
          <w:b/>
          <w:sz w:val="24"/>
          <w:szCs w:val="24"/>
        </w:rPr>
        <w:t xml:space="preserve">III. Trámite ante el Sistema Interamericano </w:t>
      </w:r>
    </w:p>
    <w:p w14:paraId="111E9CBD" w14:textId="56E5DEBD" w:rsidR="26F67938" w:rsidRPr="009B148F" w:rsidRDefault="26F67938" w:rsidP="00AF7A67">
      <w:pPr>
        <w:pStyle w:val="Prrafodelista"/>
        <w:numPr>
          <w:ilvl w:val="0"/>
          <w:numId w:val="5"/>
        </w:numPr>
        <w:spacing w:line="360" w:lineRule="auto"/>
        <w:ind w:left="709"/>
        <w:jc w:val="both"/>
        <w:rPr>
          <w:rFonts w:ascii="Arial" w:hAnsi="Arial" w:cs="Arial"/>
          <w:sz w:val="24"/>
          <w:szCs w:val="24"/>
        </w:rPr>
      </w:pPr>
      <w:r w:rsidRPr="009B148F">
        <w:rPr>
          <w:rFonts w:ascii="Arial" w:hAnsi="Arial" w:cs="Arial"/>
          <w:sz w:val="24"/>
          <w:szCs w:val="24"/>
        </w:rPr>
        <w:t xml:space="preserve">Ante </w:t>
      </w:r>
      <w:r w:rsidR="004125C8">
        <w:rPr>
          <w:rFonts w:ascii="Arial" w:hAnsi="Arial" w:cs="Arial"/>
          <w:sz w:val="24"/>
          <w:szCs w:val="24"/>
        </w:rPr>
        <w:t>la situación descrita</w:t>
      </w:r>
      <w:r w:rsidRPr="009B148F">
        <w:rPr>
          <w:rFonts w:ascii="Arial" w:hAnsi="Arial" w:cs="Arial"/>
          <w:sz w:val="24"/>
          <w:szCs w:val="24"/>
        </w:rPr>
        <w:t>, el Movimiento de R</w:t>
      </w:r>
      <w:r w:rsidR="00AF7A67">
        <w:rPr>
          <w:rFonts w:ascii="Arial" w:hAnsi="Arial" w:cs="Arial"/>
          <w:sz w:val="24"/>
          <w:szCs w:val="24"/>
        </w:rPr>
        <w:t>espeto a las Personas Migrantes</w:t>
      </w:r>
      <w:r w:rsidRPr="009B148F">
        <w:rPr>
          <w:rFonts w:ascii="Arial" w:hAnsi="Arial" w:cs="Arial"/>
          <w:sz w:val="24"/>
          <w:szCs w:val="24"/>
        </w:rPr>
        <w:t xml:space="preserve"> </w:t>
      </w:r>
      <w:r w:rsidR="00AF7A67">
        <w:rPr>
          <w:rFonts w:ascii="Arial" w:hAnsi="Arial" w:cs="Arial"/>
          <w:sz w:val="24"/>
          <w:szCs w:val="24"/>
        </w:rPr>
        <w:t>(</w:t>
      </w:r>
      <w:r w:rsidRPr="009B148F">
        <w:rPr>
          <w:rFonts w:ascii="Arial" w:hAnsi="Arial" w:cs="Arial"/>
          <w:sz w:val="24"/>
          <w:szCs w:val="24"/>
        </w:rPr>
        <w:t>nombre con el que se conoce a una red d</w:t>
      </w:r>
      <w:r w:rsidR="00AF7A67">
        <w:rPr>
          <w:rFonts w:ascii="Arial" w:hAnsi="Arial" w:cs="Arial"/>
          <w:sz w:val="24"/>
          <w:szCs w:val="24"/>
        </w:rPr>
        <w:t xml:space="preserve">e jóvenes estudiantes </w:t>
      </w:r>
      <w:proofErr w:type="spellStart"/>
      <w:r w:rsidR="00AF7A67">
        <w:rPr>
          <w:rFonts w:ascii="Arial" w:hAnsi="Arial" w:cs="Arial"/>
          <w:sz w:val="24"/>
          <w:szCs w:val="24"/>
        </w:rPr>
        <w:t>beatrinos</w:t>
      </w:r>
      <w:proofErr w:type="spellEnd"/>
      <w:r w:rsidR="00AF7A67">
        <w:rPr>
          <w:rFonts w:ascii="Arial" w:hAnsi="Arial" w:cs="Arial"/>
          <w:sz w:val="24"/>
          <w:szCs w:val="24"/>
        </w:rPr>
        <w:t>)</w:t>
      </w:r>
      <w:r w:rsidRPr="009B148F">
        <w:rPr>
          <w:rFonts w:ascii="Arial" w:hAnsi="Arial" w:cs="Arial"/>
          <w:sz w:val="24"/>
          <w:szCs w:val="24"/>
        </w:rPr>
        <w:t xml:space="preserve"> </w:t>
      </w:r>
      <w:proofErr w:type="gramStart"/>
      <w:r w:rsidRPr="009B148F">
        <w:rPr>
          <w:rFonts w:ascii="Arial" w:hAnsi="Arial" w:cs="Arial"/>
          <w:sz w:val="24"/>
          <w:szCs w:val="24"/>
        </w:rPr>
        <w:t>pre</w:t>
      </w:r>
      <w:r w:rsidR="002804A1">
        <w:rPr>
          <w:rFonts w:ascii="Arial" w:hAnsi="Arial" w:cs="Arial"/>
          <w:sz w:val="24"/>
          <w:szCs w:val="24"/>
        </w:rPr>
        <w:t>sentaron  el</w:t>
      </w:r>
      <w:proofErr w:type="gramEnd"/>
      <w:r w:rsidR="002804A1">
        <w:rPr>
          <w:rFonts w:ascii="Arial" w:hAnsi="Arial" w:cs="Arial"/>
          <w:sz w:val="24"/>
          <w:szCs w:val="24"/>
        </w:rPr>
        <w:t xml:space="preserve"> 01 de marzo de 2017</w:t>
      </w:r>
      <w:r w:rsidRPr="009B148F">
        <w:rPr>
          <w:rFonts w:ascii="Arial" w:hAnsi="Arial" w:cs="Arial"/>
          <w:sz w:val="24"/>
          <w:szCs w:val="24"/>
        </w:rPr>
        <w:t xml:space="preserve"> una petición ante la C</w:t>
      </w:r>
      <w:r w:rsidR="00AF7A67">
        <w:rPr>
          <w:rFonts w:ascii="Arial" w:hAnsi="Arial" w:cs="Arial"/>
          <w:sz w:val="24"/>
          <w:szCs w:val="24"/>
        </w:rPr>
        <w:t xml:space="preserve">omisión </w:t>
      </w:r>
      <w:r w:rsidRPr="009B148F">
        <w:rPr>
          <w:rFonts w:ascii="Arial" w:hAnsi="Arial" w:cs="Arial"/>
          <w:sz w:val="24"/>
          <w:szCs w:val="24"/>
        </w:rPr>
        <w:t>I</w:t>
      </w:r>
      <w:r w:rsidR="00AF7A67">
        <w:rPr>
          <w:rFonts w:ascii="Arial" w:hAnsi="Arial" w:cs="Arial"/>
          <w:sz w:val="24"/>
          <w:szCs w:val="24"/>
        </w:rPr>
        <w:t xml:space="preserve">nteramericana de </w:t>
      </w:r>
      <w:r w:rsidRPr="009B148F">
        <w:rPr>
          <w:rFonts w:ascii="Arial" w:hAnsi="Arial" w:cs="Arial"/>
          <w:sz w:val="24"/>
          <w:szCs w:val="24"/>
        </w:rPr>
        <w:t>D</w:t>
      </w:r>
      <w:r w:rsidR="00AF7A67">
        <w:rPr>
          <w:rFonts w:ascii="Arial" w:hAnsi="Arial" w:cs="Arial"/>
          <w:sz w:val="24"/>
          <w:szCs w:val="24"/>
        </w:rPr>
        <w:t xml:space="preserve">erechos </w:t>
      </w:r>
      <w:r w:rsidRPr="009B148F">
        <w:rPr>
          <w:rFonts w:ascii="Arial" w:hAnsi="Arial" w:cs="Arial"/>
          <w:sz w:val="24"/>
          <w:szCs w:val="24"/>
        </w:rPr>
        <w:t>H</w:t>
      </w:r>
      <w:r w:rsidR="00AF7A67">
        <w:rPr>
          <w:rFonts w:ascii="Arial" w:hAnsi="Arial" w:cs="Arial"/>
          <w:sz w:val="24"/>
          <w:szCs w:val="24"/>
        </w:rPr>
        <w:t>umanos (CIDH)</w:t>
      </w:r>
      <w:r w:rsidRPr="009B148F">
        <w:rPr>
          <w:rFonts w:ascii="Arial" w:hAnsi="Arial" w:cs="Arial"/>
          <w:sz w:val="24"/>
          <w:szCs w:val="24"/>
        </w:rPr>
        <w:t xml:space="preserve"> en la que denunciaba la responsabilidad internacional de Santa Beatriz por la violación de los derechos de </w:t>
      </w:r>
      <w:proofErr w:type="spellStart"/>
      <w:r w:rsidRPr="009B148F">
        <w:rPr>
          <w:rFonts w:ascii="Arial" w:hAnsi="Arial" w:cs="Arial"/>
          <w:sz w:val="24"/>
          <w:szCs w:val="24"/>
        </w:rPr>
        <w:t>Zuleimy</w:t>
      </w:r>
      <w:proofErr w:type="spellEnd"/>
      <w:r w:rsidRPr="009B148F">
        <w:rPr>
          <w:rFonts w:ascii="Arial" w:hAnsi="Arial" w:cs="Arial"/>
          <w:sz w:val="24"/>
          <w:szCs w:val="24"/>
        </w:rPr>
        <w:t xml:space="preserve"> Pareja y de Romina Suárez. </w:t>
      </w:r>
    </w:p>
    <w:p w14:paraId="30372574" w14:textId="24D48F58" w:rsidR="26F67938" w:rsidRPr="009B148F" w:rsidRDefault="26F67938" w:rsidP="00AF7A67">
      <w:pPr>
        <w:pStyle w:val="Prrafodelista"/>
        <w:numPr>
          <w:ilvl w:val="0"/>
          <w:numId w:val="5"/>
        </w:numPr>
        <w:spacing w:line="360" w:lineRule="auto"/>
        <w:ind w:left="709"/>
        <w:jc w:val="both"/>
        <w:rPr>
          <w:rFonts w:ascii="Arial" w:hAnsi="Arial" w:cs="Arial"/>
          <w:sz w:val="24"/>
          <w:szCs w:val="24"/>
        </w:rPr>
      </w:pPr>
      <w:r w:rsidRPr="009B148F">
        <w:rPr>
          <w:rFonts w:ascii="Arial" w:eastAsia="Calibri" w:hAnsi="Arial" w:cs="Arial"/>
          <w:sz w:val="24"/>
          <w:szCs w:val="24"/>
        </w:rPr>
        <w:t xml:space="preserve">El Estado </w:t>
      </w:r>
      <w:r w:rsidR="00AF7A67">
        <w:rPr>
          <w:rFonts w:ascii="Arial" w:eastAsia="Calibri" w:hAnsi="Arial" w:cs="Arial"/>
          <w:sz w:val="24"/>
          <w:szCs w:val="24"/>
        </w:rPr>
        <w:t xml:space="preserve">haciendo uso de sus medios de defensa, </w:t>
      </w:r>
      <w:r w:rsidRPr="009B148F">
        <w:rPr>
          <w:rFonts w:ascii="Arial" w:eastAsia="Calibri" w:hAnsi="Arial" w:cs="Arial"/>
          <w:sz w:val="24"/>
          <w:szCs w:val="24"/>
        </w:rPr>
        <w:t>objetó l</w:t>
      </w:r>
      <w:r w:rsidR="00AF7A67">
        <w:rPr>
          <w:rFonts w:ascii="Arial" w:eastAsia="Calibri" w:hAnsi="Arial" w:cs="Arial"/>
          <w:sz w:val="24"/>
          <w:szCs w:val="24"/>
        </w:rPr>
        <w:t xml:space="preserve">a admisibilidad de la petición por </w:t>
      </w:r>
      <w:r w:rsidRPr="009B148F">
        <w:rPr>
          <w:rFonts w:ascii="Arial" w:eastAsia="Calibri" w:hAnsi="Arial" w:cs="Arial"/>
          <w:sz w:val="24"/>
          <w:szCs w:val="24"/>
        </w:rPr>
        <w:t xml:space="preserve">la falta de agotamiento de los recursos internos en referencia a las </w:t>
      </w:r>
      <w:r w:rsidR="000C049B">
        <w:rPr>
          <w:rFonts w:ascii="Arial" w:eastAsia="Calibri" w:hAnsi="Arial" w:cs="Arial"/>
          <w:sz w:val="24"/>
          <w:szCs w:val="24"/>
        </w:rPr>
        <w:t>alegadas</w:t>
      </w:r>
      <w:r w:rsidRPr="009B148F">
        <w:rPr>
          <w:rFonts w:ascii="Arial" w:eastAsia="Calibri" w:hAnsi="Arial" w:cs="Arial"/>
          <w:sz w:val="24"/>
          <w:szCs w:val="24"/>
        </w:rPr>
        <w:t xml:space="preserve"> vio</w:t>
      </w:r>
      <w:r w:rsidR="00AF7A67">
        <w:rPr>
          <w:rFonts w:ascii="Arial" w:eastAsia="Calibri" w:hAnsi="Arial" w:cs="Arial"/>
          <w:sz w:val="24"/>
          <w:szCs w:val="24"/>
        </w:rPr>
        <w:t xml:space="preserve">laciones de derechos humanos. </w:t>
      </w:r>
    </w:p>
    <w:p w14:paraId="6B9D008A" w14:textId="4366C75B" w:rsidR="002804A1" w:rsidRPr="00CA6E6D" w:rsidRDefault="00AF7A67" w:rsidP="00AF7A67">
      <w:pPr>
        <w:pStyle w:val="Prrafodelista"/>
        <w:numPr>
          <w:ilvl w:val="0"/>
          <w:numId w:val="5"/>
        </w:numPr>
        <w:spacing w:line="360" w:lineRule="auto"/>
        <w:ind w:left="709"/>
        <w:jc w:val="both"/>
        <w:rPr>
          <w:rFonts w:ascii="Arial" w:hAnsi="Arial" w:cs="Arial"/>
          <w:sz w:val="24"/>
          <w:szCs w:val="24"/>
        </w:rPr>
      </w:pPr>
      <w:r w:rsidRPr="00AF7A67">
        <w:rPr>
          <w:rFonts w:ascii="Arial" w:eastAsia="Calibri" w:hAnsi="Arial" w:cs="Arial"/>
          <w:sz w:val="24"/>
          <w:szCs w:val="24"/>
        </w:rPr>
        <w:t>La Comisión siguió el procedimiento previsto en su Reglamento</w:t>
      </w:r>
      <w:r>
        <w:rPr>
          <w:rFonts w:ascii="Arial" w:eastAsia="Calibri" w:hAnsi="Arial" w:cs="Arial"/>
          <w:sz w:val="24"/>
          <w:szCs w:val="24"/>
        </w:rPr>
        <w:t xml:space="preserve"> y e</w:t>
      </w:r>
      <w:r w:rsidR="009B148F">
        <w:rPr>
          <w:rFonts w:ascii="Arial" w:eastAsia="Calibri" w:hAnsi="Arial" w:cs="Arial"/>
          <w:sz w:val="24"/>
          <w:szCs w:val="24"/>
        </w:rPr>
        <w:t>l 01 de junio de 201</w:t>
      </w:r>
      <w:r w:rsidR="002804A1">
        <w:rPr>
          <w:rFonts w:ascii="Arial" w:eastAsia="Calibri" w:hAnsi="Arial" w:cs="Arial"/>
          <w:sz w:val="24"/>
          <w:szCs w:val="24"/>
        </w:rPr>
        <w:t>7</w:t>
      </w:r>
      <w:r w:rsidR="26F67938" w:rsidRPr="009B148F">
        <w:rPr>
          <w:rFonts w:ascii="Arial" w:eastAsia="Calibri" w:hAnsi="Arial" w:cs="Arial"/>
          <w:sz w:val="24"/>
          <w:szCs w:val="24"/>
        </w:rPr>
        <w:t>, la</w:t>
      </w:r>
      <w:r w:rsidR="002804A1">
        <w:rPr>
          <w:rFonts w:ascii="Arial" w:eastAsia="Calibri" w:hAnsi="Arial" w:cs="Arial"/>
          <w:sz w:val="24"/>
          <w:szCs w:val="24"/>
        </w:rPr>
        <w:t xml:space="preserve"> CIDH emitió el Informe N° 12/17</w:t>
      </w:r>
      <w:r w:rsidR="000C049B">
        <w:rPr>
          <w:rFonts w:ascii="Arial" w:eastAsia="Calibri" w:hAnsi="Arial" w:cs="Arial"/>
          <w:sz w:val="24"/>
          <w:szCs w:val="24"/>
        </w:rPr>
        <w:t>, declarando admisible la causa.</w:t>
      </w:r>
      <w:r w:rsidR="002804A1" w:rsidRPr="002804A1">
        <w:t xml:space="preserve"> </w:t>
      </w:r>
      <w:r w:rsidR="000C049B">
        <w:rPr>
          <w:rFonts w:ascii="Arial" w:eastAsia="Calibri" w:hAnsi="Arial" w:cs="Arial"/>
          <w:sz w:val="24"/>
          <w:szCs w:val="24"/>
        </w:rPr>
        <w:t>T</w:t>
      </w:r>
      <w:r w:rsidR="002804A1" w:rsidRPr="002804A1">
        <w:rPr>
          <w:rFonts w:ascii="Arial" w:eastAsia="Calibri" w:hAnsi="Arial" w:cs="Arial"/>
          <w:sz w:val="24"/>
          <w:szCs w:val="24"/>
        </w:rPr>
        <w:t>ranscurridos los plazos reglamentarios para que las partes presentaran sus observaci</w:t>
      </w:r>
      <w:r w:rsidR="002804A1">
        <w:rPr>
          <w:rFonts w:ascii="Arial" w:eastAsia="Calibri" w:hAnsi="Arial" w:cs="Arial"/>
          <w:sz w:val="24"/>
          <w:szCs w:val="24"/>
        </w:rPr>
        <w:t>ones adicionales sobre el fondo. E</w:t>
      </w:r>
      <w:r w:rsidR="005225C3">
        <w:rPr>
          <w:rFonts w:ascii="Arial" w:eastAsia="Calibri" w:hAnsi="Arial" w:cs="Arial"/>
          <w:sz w:val="24"/>
          <w:szCs w:val="24"/>
        </w:rPr>
        <w:t>l 05</w:t>
      </w:r>
      <w:r w:rsidR="002804A1" w:rsidRPr="002804A1">
        <w:rPr>
          <w:rFonts w:ascii="Arial" w:eastAsia="Calibri" w:hAnsi="Arial" w:cs="Arial"/>
          <w:sz w:val="24"/>
          <w:szCs w:val="24"/>
        </w:rPr>
        <w:t xml:space="preserve"> de </w:t>
      </w:r>
      <w:r w:rsidR="005225C3">
        <w:rPr>
          <w:rFonts w:ascii="Arial" w:eastAsia="Calibri" w:hAnsi="Arial" w:cs="Arial"/>
          <w:sz w:val="24"/>
          <w:szCs w:val="24"/>
        </w:rPr>
        <w:t>enero de 2018</w:t>
      </w:r>
      <w:r w:rsidR="002804A1" w:rsidRPr="002804A1">
        <w:rPr>
          <w:rFonts w:ascii="Arial" w:eastAsia="Calibri" w:hAnsi="Arial" w:cs="Arial"/>
          <w:sz w:val="24"/>
          <w:szCs w:val="24"/>
        </w:rPr>
        <w:t xml:space="preserve"> la CIDH emitió su Informe de </w:t>
      </w:r>
      <w:r w:rsidR="005225C3">
        <w:rPr>
          <w:rFonts w:ascii="Arial" w:eastAsia="Calibri" w:hAnsi="Arial" w:cs="Arial"/>
          <w:sz w:val="24"/>
          <w:szCs w:val="24"/>
        </w:rPr>
        <w:t>Fondo del caso declarando</w:t>
      </w:r>
      <w:r w:rsidR="002804A1" w:rsidRPr="002804A1">
        <w:rPr>
          <w:rFonts w:ascii="Arial" w:eastAsia="Calibri" w:hAnsi="Arial" w:cs="Arial"/>
          <w:sz w:val="24"/>
          <w:szCs w:val="24"/>
        </w:rPr>
        <w:t xml:space="preserve"> la responsabilidad internacional del Estado por la violación de los artículos </w:t>
      </w:r>
      <w:r w:rsidR="00CA6E6D">
        <w:rPr>
          <w:rFonts w:ascii="Arial" w:eastAsia="Calibri" w:hAnsi="Arial" w:cs="Arial"/>
          <w:sz w:val="24"/>
          <w:szCs w:val="24"/>
        </w:rPr>
        <w:t xml:space="preserve">3, </w:t>
      </w:r>
      <w:r w:rsidR="002804A1">
        <w:rPr>
          <w:rFonts w:ascii="Arial" w:eastAsia="Calibri" w:hAnsi="Arial" w:cs="Arial"/>
          <w:sz w:val="24"/>
          <w:szCs w:val="24"/>
        </w:rPr>
        <w:t>4, 5, 8,</w:t>
      </w:r>
      <w:r w:rsidR="00CA6E6D">
        <w:rPr>
          <w:rFonts w:ascii="Arial" w:eastAsia="Calibri" w:hAnsi="Arial" w:cs="Arial"/>
          <w:sz w:val="24"/>
          <w:szCs w:val="24"/>
        </w:rPr>
        <w:t xml:space="preserve"> 11.2,</w:t>
      </w:r>
      <w:r w:rsidR="002804A1" w:rsidRPr="002804A1">
        <w:rPr>
          <w:rFonts w:ascii="Arial" w:eastAsia="Calibri" w:hAnsi="Arial" w:cs="Arial"/>
          <w:sz w:val="24"/>
          <w:szCs w:val="24"/>
        </w:rPr>
        <w:t xml:space="preserve"> 24 y 25 en relación con los artículos 1.1 y 2 de la Convención A</w:t>
      </w:r>
      <w:r w:rsidR="002804A1">
        <w:rPr>
          <w:rFonts w:ascii="Arial" w:eastAsia="Calibri" w:hAnsi="Arial" w:cs="Arial"/>
          <w:sz w:val="24"/>
          <w:szCs w:val="24"/>
        </w:rPr>
        <w:t>mericana sobre Derechos Humanos; así como la responsabilidad</w:t>
      </w:r>
      <w:r w:rsidR="002804A1" w:rsidRPr="002804A1">
        <w:rPr>
          <w:rFonts w:ascii="Arial" w:eastAsia="Calibri" w:hAnsi="Arial" w:cs="Arial"/>
          <w:sz w:val="24"/>
          <w:szCs w:val="24"/>
        </w:rPr>
        <w:t xml:space="preserve"> internacional respecto del artículo 7 de la Convención de Belém do Pará.</w:t>
      </w:r>
    </w:p>
    <w:p w14:paraId="75B4E746" w14:textId="76951A3B" w:rsidR="00CA6E6D" w:rsidRDefault="00CA6E6D" w:rsidP="00AF7A67">
      <w:pPr>
        <w:pStyle w:val="Prrafodelista"/>
        <w:numPr>
          <w:ilvl w:val="0"/>
          <w:numId w:val="5"/>
        </w:numPr>
        <w:spacing w:line="360" w:lineRule="auto"/>
        <w:ind w:left="709"/>
        <w:jc w:val="both"/>
        <w:rPr>
          <w:rFonts w:ascii="Arial" w:eastAsia="Calibri" w:hAnsi="Arial" w:cs="Arial"/>
          <w:sz w:val="24"/>
          <w:szCs w:val="24"/>
        </w:rPr>
      </w:pPr>
      <w:r w:rsidRPr="00CA6E6D">
        <w:rPr>
          <w:rFonts w:ascii="Arial" w:eastAsia="Calibri" w:hAnsi="Arial" w:cs="Arial"/>
          <w:sz w:val="24"/>
          <w:szCs w:val="24"/>
        </w:rPr>
        <w:t>Dicho Informe fue notificado oportunamente al Estado, sol</w:t>
      </w:r>
      <w:r w:rsidR="00980914">
        <w:rPr>
          <w:rFonts w:ascii="Arial" w:eastAsia="Calibri" w:hAnsi="Arial" w:cs="Arial"/>
          <w:sz w:val="24"/>
          <w:szCs w:val="24"/>
        </w:rPr>
        <w:t>icitándole que en un plazo de tre</w:t>
      </w:r>
      <w:r w:rsidRPr="00CA6E6D">
        <w:rPr>
          <w:rFonts w:ascii="Arial" w:eastAsia="Calibri" w:hAnsi="Arial" w:cs="Arial"/>
          <w:sz w:val="24"/>
          <w:szCs w:val="24"/>
        </w:rPr>
        <w:t>s meses informara sobre el cumplimiento de las recomendaciones. El Estado</w:t>
      </w:r>
      <w:r>
        <w:rPr>
          <w:rFonts w:ascii="Arial" w:eastAsia="Calibri" w:hAnsi="Arial" w:cs="Arial"/>
          <w:sz w:val="24"/>
          <w:szCs w:val="24"/>
        </w:rPr>
        <w:t xml:space="preserve"> no respondió a dicha notificación; razón por la cual, la </w:t>
      </w:r>
      <w:r w:rsidRPr="00CA6E6D">
        <w:rPr>
          <w:rFonts w:ascii="Arial" w:eastAsia="Calibri" w:hAnsi="Arial" w:cs="Arial"/>
          <w:sz w:val="24"/>
          <w:szCs w:val="24"/>
        </w:rPr>
        <w:t xml:space="preserve">CIDH sometió el caso ante la jurisdicción </w:t>
      </w:r>
      <w:r w:rsidR="005225C3">
        <w:rPr>
          <w:rFonts w:ascii="Arial" w:eastAsia="Calibri" w:hAnsi="Arial" w:cs="Arial"/>
          <w:sz w:val="24"/>
          <w:szCs w:val="24"/>
        </w:rPr>
        <w:t xml:space="preserve">de la Corte Interamericana </w:t>
      </w:r>
      <w:r w:rsidR="00980914">
        <w:rPr>
          <w:rFonts w:ascii="Arial" w:eastAsia="Calibri" w:hAnsi="Arial" w:cs="Arial"/>
          <w:sz w:val="24"/>
          <w:szCs w:val="24"/>
        </w:rPr>
        <w:lastRenderedPageBreak/>
        <w:t>el 21</w:t>
      </w:r>
      <w:r w:rsidRPr="00CA6E6D">
        <w:rPr>
          <w:rFonts w:ascii="Arial" w:eastAsia="Calibri" w:hAnsi="Arial" w:cs="Arial"/>
          <w:sz w:val="24"/>
          <w:szCs w:val="24"/>
        </w:rPr>
        <w:t xml:space="preserve"> de </w:t>
      </w:r>
      <w:r w:rsidR="00980914">
        <w:rPr>
          <w:rFonts w:ascii="Arial" w:eastAsia="Calibri" w:hAnsi="Arial" w:cs="Arial"/>
          <w:sz w:val="24"/>
          <w:szCs w:val="24"/>
        </w:rPr>
        <w:t>mayo</w:t>
      </w:r>
      <w:r w:rsidR="005225C3">
        <w:rPr>
          <w:rFonts w:ascii="Arial" w:eastAsia="Calibri" w:hAnsi="Arial" w:cs="Arial"/>
          <w:sz w:val="24"/>
          <w:szCs w:val="24"/>
        </w:rPr>
        <w:t xml:space="preserve"> de 2018</w:t>
      </w:r>
      <w:r w:rsidRPr="00CA6E6D">
        <w:rPr>
          <w:rFonts w:ascii="Arial" w:eastAsia="Calibri" w:hAnsi="Arial" w:cs="Arial"/>
          <w:sz w:val="24"/>
          <w:szCs w:val="24"/>
        </w:rPr>
        <w:t xml:space="preserve"> por todos los hechos y derechos r</w:t>
      </w:r>
      <w:r w:rsidR="005225C3">
        <w:rPr>
          <w:rFonts w:ascii="Arial" w:eastAsia="Calibri" w:hAnsi="Arial" w:cs="Arial"/>
          <w:sz w:val="24"/>
          <w:szCs w:val="24"/>
        </w:rPr>
        <w:t>eferidos en su informe de fondo.</w:t>
      </w:r>
    </w:p>
    <w:p w14:paraId="58FAC7E5" w14:textId="5D5DE1D8" w:rsidR="000C049B" w:rsidRDefault="005225C3" w:rsidP="00AF7A67">
      <w:pPr>
        <w:pStyle w:val="Prrafodelista"/>
        <w:numPr>
          <w:ilvl w:val="0"/>
          <w:numId w:val="5"/>
        </w:numPr>
        <w:spacing w:line="360" w:lineRule="auto"/>
        <w:ind w:left="709"/>
        <w:jc w:val="both"/>
        <w:rPr>
          <w:rFonts w:ascii="Arial" w:eastAsia="Calibri" w:hAnsi="Arial" w:cs="Arial"/>
          <w:sz w:val="24"/>
          <w:szCs w:val="24"/>
        </w:rPr>
      </w:pPr>
      <w:r w:rsidRPr="005225C3">
        <w:rPr>
          <w:rFonts w:ascii="Arial" w:eastAsia="Calibri" w:hAnsi="Arial" w:cs="Arial"/>
          <w:sz w:val="24"/>
          <w:szCs w:val="24"/>
        </w:rPr>
        <w:t>La Corte Interame</w:t>
      </w:r>
      <w:r>
        <w:rPr>
          <w:rFonts w:ascii="Arial" w:eastAsia="Calibri" w:hAnsi="Arial" w:cs="Arial"/>
          <w:sz w:val="24"/>
          <w:szCs w:val="24"/>
        </w:rPr>
        <w:t>ricana dio trámite al caso el 1</w:t>
      </w:r>
      <w:r w:rsidR="00980914">
        <w:rPr>
          <w:rFonts w:ascii="Arial" w:eastAsia="Calibri" w:hAnsi="Arial" w:cs="Arial"/>
          <w:sz w:val="24"/>
          <w:szCs w:val="24"/>
        </w:rPr>
        <w:t>1</w:t>
      </w:r>
      <w:r w:rsidRPr="005225C3">
        <w:rPr>
          <w:rFonts w:ascii="Arial" w:eastAsia="Calibri" w:hAnsi="Arial" w:cs="Arial"/>
          <w:sz w:val="24"/>
          <w:szCs w:val="24"/>
        </w:rPr>
        <w:t xml:space="preserve"> de </w:t>
      </w:r>
      <w:r w:rsidR="00980914">
        <w:rPr>
          <w:rFonts w:ascii="Arial" w:eastAsia="Calibri" w:hAnsi="Arial" w:cs="Arial"/>
          <w:sz w:val="24"/>
          <w:szCs w:val="24"/>
        </w:rPr>
        <w:t>junio</w:t>
      </w:r>
      <w:r w:rsidRPr="005225C3">
        <w:rPr>
          <w:rFonts w:ascii="Arial" w:eastAsia="Calibri" w:hAnsi="Arial" w:cs="Arial"/>
          <w:sz w:val="24"/>
          <w:szCs w:val="24"/>
        </w:rPr>
        <w:t xml:space="preserve"> de 2018. En los plazos previstos en el Reglamento de la Corte, los representantes de las presuntas víctimas presentaron su escrito de solicitudes, argumentos y pruebas; y el Estado de </w:t>
      </w:r>
      <w:r>
        <w:rPr>
          <w:rFonts w:ascii="Arial" w:eastAsia="Calibri" w:hAnsi="Arial" w:cs="Arial"/>
          <w:sz w:val="24"/>
          <w:szCs w:val="24"/>
        </w:rPr>
        <w:t>Santa Beatriz</w:t>
      </w:r>
      <w:r w:rsidRPr="005225C3">
        <w:rPr>
          <w:rFonts w:ascii="Arial" w:eastAsia="Calibri" w:hAnsi="Arial" w:cs="Arial"/>
          <w:sz w:val="24"/>
          <w:szCs w:val="24"/>
        </w:rPr>
        <w:t xml:space="preserve"> presentó su escrito de contestación al sometimiento del caso por parte de la CIDH y al referido escrito de los representantes, interponiendo excepciones preliminares. </w:t>
      </w:r>
    </w:p>
    <w:p w14:paraId="05FA1A64" w14:textId="53328D46" w:rsidR="005225C3" w:rsidRPr="00CA6E6D" w:rsidRDefault="005225C3" w:rsidP="00AF7A67">
      <w:pPr>
        <w:pStyle w:val="Prrafodelista"/>
        <w:numPr>
          <w:ilvl w:val="0"/>
          <w:numId w:val="5"/>
        </w:numPr>
        <w:spacing w:line="360" w:lineRule="auto"/>
        <w:ind w:left="709"/>
        <w:jc w:val="both"/>
        <w:rPr>
          <w:rFonts w:ascii="Arial" w:eastAsia="Calibri" w:hAnsi="Arial" w:cs="Arial"/>
          <w:sz w:val="24"/>
          <w:szCs w:val="24"/>
        </w:rPr>
      </w:pPr>
      <w:r w:rsidRPr="005225C3">
        <w:rPr>
          <w:rFonts w:ascii="Arial" w:eastAsia="Calibri" w:hAnsi="Arial" w:cs="Arial"/>
          <w:sz w:val="24"/>
          <w:szCs w:val="24"/>
        </w:rPr>
        <w:t>La Corte Interamericana convocó a las partes a una audiencia pública sobr</w:t>
      </w:r>
      <w:r w:rsidR="000C049B">
        <w:rPr>
          <w:rFonts w:ascii="Arial" w:eastAsia="Calibri" w:hAnsi="Arial" w:cs="Arial"/>
          <w:sz w:val="24"/>
          <w:szCs w:val="24"/>
        </w:rPr>
        <w:t>e las excepciones preliminares,</w:t>
      </w:r>
      <w:r w:rsidRPr="005225C3">
        <w:rPr>
          <w:rFonts w:ascii="Arial" w:eastAsia="Calibri" w:hAnsi="Arial" w:cs="Arial"/>
          <w:sz w:val="24"/>
          <w:szCs w:val="24"/>
        </w:rPr>
        <w:t xml:space="preserve"> </w:t>
      </w:r>
      <w:r>
        <w:rPr>
          <w:rFonts w:ascii="Arial" w:eastAsia="Calibri" w:hAnsi="Arial" w:cs="Arial"/>
          <w:sz w:val="24"/>
          <w:szCs w:val="24"/>
        </w:rPr>
        <w:t xml:space="preserve">cuestiones de </w:t>
      </w:r>
      <w:r w:rsidRPr="005225C3">
        <w:rPr>
          <w:rFonts w:ascii="Arial" w:eastAsia="Calibri" w:hAnsi="Arial" w:cs="Arial"/>
          <w:sz w:val="24"/>
          <w:szCs w:val="24"/>
        </w:rPr>
        <w:t>fondo, reparaciones y costas, a</w:t>
      </w:r>
      <w:r>
        <w:rPr>
          <w:rFonts w:ascii="Arial" w:eastAsia="Calibri" w:hAnsi="Arial" w:cs="Arial"/>
          <w:sz w:val="24"/>
          <w:szCs w:val="24"/>
        </w:rPr>
        <w:t xml:space="preserve"> celebrarse a partir del 05</w:t>
      </w:r>
      <w:r w:rsidRPr="005225C3">
        <w:rPr>
          <w:rFonts w:ascii="Arial" w:eastAsia="Calibri" w:hAnsi="Arial" w:cs="Arial"/>
          <w:sz w:val="24"/>
          <w:szCs w:val="24"/>
        </w:rPr>
        <w:t xml:space="preserve"> de noviembre de 2018, en su periodo extraordinario de sesiones en la ciudad de </w:t>
      </w:r>
      <w:r>
        <w:rPr>
          <w:rFonts w:ascii="Arial" w:eastAsia="Calibri" w:hAnsi="Arial" w:cs="Arial"/>
          <w:sz w:val="24"/>
          <w:szCs w:val="24"/>
        </w:rPr>
        <w:t>Arequipa</w:t>
      </w:r>
      <w:r w:rsidRPr="005225C3">
        <w:rPr>
          <w:rFonts w:ascii="Arial" w:eastAsia="Calibri" w:hAnsi="Arial" w:cs="Arial"/>
          <w:sz w:val="24"/>
          <w:szCs w:val="24"/>
        </w:rPr>
        <w:t xml:space="preserve">, </w:t>
      </w:r>
      <w:r>
        <w:rPr>
          <w:rFonts w:ascii="Arial" w:eastAsia="Calibri" w:hAnsi="Arial" w:cs="Arial"/>
          <w:sz w:val="24"/>
          <w:szCs w:val="24"/>
        </w:rPr>
        <w:t>Perú</w:t>
      </w:r>
      <w:r w:rsidRPr="005225C3">
        <w:rPr>
          <w:rFonts w:ascii="Arial" w:eastAsia="Calibri" w:hAnsi="Arial" w:cs="Arial"/>
          <w:sz w:val="24"/>
          <w:szCs w:val="24"/>
        </w:rPr>
        <w:t>.</w:t>
      </w:r>
    </w:p>
    <w:p w14:paraId="7BDED4F6" w14:textId="7B61E5AC" w:rsidR="337A8F83" w:rsidRPr="005225C3" w:rsidRDefault="337A8F83" w:rsidP="00CA6E6D">
      <w:pPr>
        <w:pStyle w:val="Prrafodelista"/>
        <w:spacing w:line="360" w:lineRule="auto"/>
        <w:ind w:left="709"/>
        <w:jc w:val="both"/>
        <w:rPr>
          <w:rFonts w:ascii="Arial" w:eastAsia="Calibri" w:hAnsi="Arial" w:cs="Arial"/>
          <w:sz w:val="24"/>
          <w:szCs w:val="24"/>
        </w:rPr>
      </w:pPr>
    </w:p>
    <w:p w14:paraId="2EE2EF48" w14:textId="2B0DD46D" w:rsidR="337A8F83" w:rsidRPr="009B148F" w:rsidRDefault="337A8F83" w:rsidP="009B148F">
      <w:pPr>
        <w:jc w:val="both"/>
        <w:rPr>
          <w:rFonts w:ascii="Arial" w:hAnsi="Arial" w:cs="Arial"/>
          <w:sz w:val="24"/>
          <w:szCs w:val="24"/>
        </w:rPr>
      </w:pPr>
    </w:p>
    <w:p w14:paraId="4CC196BF" w14:textId="08F42D22" w:rsidR="337A8F83" w:rsidRPr="009B148F" w:rsidRDefault="337A8F83" w:rsidP="009B148F">
      <w:pPr>
        <w:jc w:val="both"/>
        <w:rPr>
          <w:rFonts w:ascii="Arial" w:hAnsi="Arial" w:cs="Arial"/>
          <w:sz w:val="24"/>
          <w:szCs w:val="24"/>
        </w:rPr>
      </w:pPr>
    </w:p>
    <w:p w14:paraId="27C81783" w14:textId="160F9A3A" w:rsidR="337A8F83" w:rsidRPr="009B148F" w:rsidRDefault="337A8F83" w:rsidP="009B148F">
      <w:pPr>
        <w:jc w:val="both"/>
        <w:rPr>
          <w:rFonts w:ascii="Arial" w:hAnsi="Arial" w:cs="Arial"/>
          <w:sz w:val="24"/>
          <w:szCs w:val="24"/>
        </w:rPr>
      </w:pPr>
    </w:p>
    <w:p w14:paraId="55D9408F" w14:textId="6A6BDEF6" w:rsidR="337A8F83" w:rsidRPr="009B148F" w:rsidRDefault="337A8F83" w:rsidP="009B148F">
      <w:pPr>
        <w:jc w:val="both"/>
        <w:rPr>
          <w:rFonts w:ascii="Arial" w:hAnsi="Arial" w:cs="Arial"/>
          <w:sz w:val="24"/>
          <w:szCs w:val="24"/>
        </w:rPr>
      </w:pPr>
    </w:p>
    <w:p w14:paraId="36EAC66F" w14:textId="687CD052" w:rsidR="337A8F83" w:rsidRPr="009B148F" w:rsidRDefault="337A8F83" w:rsidP="009B148F">
      <w:pPr>
        <w:jc w:val="both"/>
        <w:rPr>
          <w:rFonts w:ascii="Arial" w:hAnsi="Arial" w:cs="Arial"/>
          <w:sz w:val="24"/>
          <w:szCs w:val="24"/>
        </w:rPr>
      </w:pPr>
    </w:p>
    <w:p w14:paraId="58BBE785" w14:textId="7DB69094" w:rsidR="337A8F83" w:rsidRPr="009B148F" w:rsidRDefault="337A8F83" w:rsidP="009B148F">
      <w:pPr>
        <w:jc w:val="both"/>
        <w:rPr>
          <w:rFonts w:ascii="Arial" w:hAnsi="Arial" w:cs="Arial"/>
          <w:sz w:val="24"/>
          <w:szCs w:val="24"/>
        </w:rPr>
      </w:pPr>
    </w:p>
    <w:p w14:paraId="4FF7881B" w14:textId="3BE22829" w:rsidR="337A8F83" w:rsidRPr="009B148F" w:rsidRDefault="337A8F83" w:rsidP="009B148F">
      <w:pPr>
        <w:jc w:val="both"/>
        <w:rPr>
          <w:rFonts w:ascii="Arial" w:hAnsi="Arial" w:cs="Arial"/>
          <w:sz w:val="24"/>
          <w:szCs w:val="24"/>
        </w:rPr>
      </w:pPr>
    </w:p>
    <w:p w14:paraId="783C1856" w14:textId="4E6439A0" w:rsidR="337A8F83" w:rsidRPr="009B148F" w:rsidRDefault="337A8F83" w:rsidP="009B148F">
      <w:pPr>
        <w:jc w:val="both"/>
        <w:rPr>
          <w:rFonts w:ascii="Arial" w:hAnsi="Arial" w:cs="Arial"/>
          <w:sz w:val="24"/>
          <w:szCs w:val="24"/>
        </w:rPr>
      </w:pPr>
    </w:p>
    <w:p w14:paraId="0891DA18" w14:textId="37C38CAC" w:rsidR="337A8F83" w:rsidRPr="009B148F" w:rsidRDefault="337A8F83" w:rsidP="009B148F">
      <w:pPr>
        <w:jc w:val="both"/>
        <w:rPr>
          <w:rFonts w:ascii="Arial" w:hAnsi="Arial" w:cs="Arial"/>
          <w:sz w:val="24"/>
          <w:szCs w:val="24"/>
        </w:rPr>
      </w:pPr>
    </w:p>
    <w:p w14:paraId="7801123B" w14:textId="3BAFF433" w:rsidR="337A8F83" w:rsidRPr="009B148F" w:rsidRDefault="337A8F83" w:rsidP="009B148F">
      <w:pPr>
        <w:jc w:val="both"/>
        <w:rPr>
          <w:rFonts w:ascii="Arial" w:hAnsi="Arial" w:cs="Arial"/>
          <w:sz w:val="24"/>
          <w:szCs w:val="24"/>
        </w:rPr>
      </w:pPr>
    </w:p>
    <w:p w14:paraId="7C72EF03" w14:textId="4F7E6DA9" w:rsidR="337A8F83" w:rsidRPr="009B148F" w:rsidRDefault="337A8F83" w:rsidP="009B148F">
      <w:pPr>
        <w:jc w:val="both"/>
        <w:rPr>
          <w:rFonts w:ascii="Arial" w:hAnsi="Arial" w:cs="Arial"/>
          <w:sz w:val="24"/>
          <w:szCs w:val="24"/>
        </w:rPr>
      </w:pPr>
    </w:p>
    <w:p w14:paraId="36C98112" w14:textId="0041A459" w:rsidR="337A8F83" w:rsidRPr="009B148F" w:rsidRDefault="337A8F83" w:rsidP="009B148F">
      <w:pPr>
        <w:jc w:val="both"/>
        <w:rPr>
          <w:rFonts w:ascii="Arial" w:hAnsi="Arial" w:cs="Arial"/>
          <w:sz w:val="24"/>
          <w:szCs w:val="24"/>
        </w:rPr>
      </w:pPr>
      <w:bookmarkStart w:id="0" w:name="_GoBack"/>
      <w:bookmarkEnd w:id="0"/>
    </w:p>
    <w:sectPr w:rsidR="337A8F83" w:rsidRPr="009B148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246C6" w14:textId="77777777" w:rsidR="00141EB7" w:rsidRDefault="00141EB7" w:rsidP="00A974AB">
      <w:pPr>
        <w:spacing w:after="0" w:line="240" w:lineRule="auto"/>
      </w:pPr>
      <w:r>
        <w:separator/>
      </w:r>
    </w:p>
  </w:endnote>
  <w:endnote w:type="continuationSeparator" w:id="0">
    <w:p w14:paraId="65066B5F" w14:textId="77777777" w:rsidR="00141EB7" w:rsidRDefault="00141EB7" w:rsidP="00A9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42CDD" w14:textId="77777777" w:rsidR="00141EB7" w:rsidRDefault="00141EB7" w:rsidP="00A974AB">
      <w:pPr>
        <w:spacing w:after="0" w:line="240" w:lineRule="auto"/>
      </w:pPr>
      <w:r>
        <w:separator/>
      </w:r>
    </w:p>
  </w:footnote>
  <w:footnote w:type="continuationSeparator" w:id="0">
    <w:p w14:paraId="7CB3D03D" w14:textId="77777777" w:rsidR="00141EB7" w:rsidRDefault="00141EB7" w:rsidP="00A974AB">
      <w:pPr>
        <w:spacing w:after="0" w:line="240" w:lineRule="auto"/>
      </w:pPr>
      <w:r>
        <w:continuationSeparator/>
      </w:r>
    </w:p>
  </w:footnote>
  <w:footnote w:id="1">
    <w:p w14:paraId="2E056943" w14:textId="69080BBF" w:rsidR="00A974AB" w:rsidRPr="00A974AB" w:rsidRDefault="00A974AB">
      <w:pPr>
        <w:pStyle w:val="Textonotapie"/>
        <w:rPr>
          <w:lang w:val="es-PE"/>
        </w:rPr>
      </w:pPr>
      <w:r>
        <w:rPr>
          <w:rStyle w:val="Refdenotaalpie"/>
        </w:rPr>
        <w:footnoteRef/>
      </w:r>
      <w:r>
        <w:t xml:space="preserve"> </w:t>
      </w:r>
      <w:r>
        <w:rPr>
          <w:lang w:val="es-PE"/>
        </w:rPr>
        <w:t xml:space="preserve">Caso hipotético 2017: II Concurso Domingo García Belaunde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7188" w14:textId="65368EC2" w:rsidR="00BB5E48" w:rsidRDefault="00BB5E48">
    <w:pPr>
      <w:pStyle w:val="Encabezado"/>
    </w:pPr>
    <w:r>
      <w:rPr>
        <w:noProof/>
        <w:lang w:val="es-PE" w:eastAsia="es-PE"/>
      </w:rPr>
      <w:drawing>
        <wp:anchor distT="0" distB="0" distL="114300" distR="114300" simplePos="0" relativeHeight="251658240" behindDoc="1" locked="0" layoutInCell="1" allowOverlap="1" wp14:anchorId="66BB487E" wp14:editId="0D76341E">
          <wp:simplePos x="0" y="0"/>
          <wp:positionH relativeFrom="margin">
            <wp:posOffset>5849620</wp:posOffset>
          </wp:positionH>
          <wp:positionV relativeFrom="margin">
            <wp:posOffset>-704850</wp:posOffset>
          </wp:positionV>
          <wp:extent cx="402590" cy="5905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RCIA_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59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8F6"/>
    <w:multiLevelType w:val="hybridMultilevel"/>
    <w:tmpl w:val="2B86F9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54B2EBA"/>
    <w:multiLevelType w:val="hybridMultilevel"/>
    <w:tmpl w:val="2B86F960"/>
    <w:lvl w:ilvl="0" w:tplc="FFFFFFF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5D90B95"/>
    <w:multiLevelType w:val="hybridMultilevel"/>
    <w:tmpl w:val="6A1C0ADC"/>
    <w:lvl w:ilvl="0" w:tplc="292E2DB2">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0962E8E"/>
    <w:multiLevelType w:val="hybridMultilevel"/>
    <w:tmpl w:val="D19619FC"/>
    <w:lvl w:ilvl="0" w:tplc="5420A14E">
      <w:start w:val="1"/>
      <w:numFmt w:val="upperRoman"/>
      <w:lvlText w:val="%1."/>
      <w:lvlJc w:val="left"/>
      <w:pPr>
        <w:ind w:left="780" w:hanging="72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4" w15:restartNumberingAfterBreak="0">
    <w:nsid w:val="681A6EB6"/>
    <w:multiLevelType w:val="hybridMultilevel"/>
    <w:tmpl w:val="DF1A6F68"/>
    <w:lvl w:ilvl="0" w:tplc="9F3AE39E">
      <w:start w:val="1"/>
      <w:numFmt w:val="decimal"/>
      <w:lvlText w:val="%1."/>
      <w:lvlJc w:val="left"/>
      <w:pPr>
        <w:ind w:left="1140" w:hanging="360"/>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BB34A"/>
    <w:rsid w:val="000C049B"/>
    <w:rsid w:val="00141EB7"/>
    <w:rsid w:val="00187B2D"/>
    <w:rsid w:val="001C77CD"/>
    <w:rsid w:val="001E3ABD"/>
    <w:rsid w:val="00220F9A"/>
    <w:rsid w:val="00253CDB"/>
    <w:rsid w:val="002804A1"/>
    <w:rsid w:val="00280BEE"/>
    <w:rsid w:val="00290FD0"/>
    <w:rsid w:val="0034692D"/>
    <w:rsid w:val="003819CD"/>
    <w:rsid w:val="003A0BAE"/>
    <w:rsid w:val="003B5DAD"/>
    <w:rsid w:val="004125C8"/>
    <w:rsid w:val="004A70BA"/>
    <w:rsid w:val="004D416A"/>
    <w:rsid w:val="005225C3"/>
    <w:rsid w:val="00540519"/>
    <w:rsid w:val="006123A7"/>
    <w:rsid w:val="006C0A80"/>
    <w:rsid w:val="00703326"/>
    <w:rsid w:val="00756BA8"/>
    <w:rsid w:val="00870847"/>
    <w:rsid w:val="008C673A"/>
    <w:rsid w:val="00951B08"/>
    <w:rsid w:val="00980914"/>
    <w:rsid w:val="009B148F"/>
    <w:rsid w:val="009F6EE4"/>
    <w:rsid w:val="00A00069"/>
    <w:rsid w:val="00A27E24"/>
    <w:rsid w:val="00A80FDE"/>
    <w:rsid w:val="00A974AB"/>
    <w:rsid w:val="00AF7A67"/>
    <w:rsid w:val="00B11F26"/>
    <w:rsid w:val="00B66D67"/>
    <w:rsid w:val="00BB5E48"/>
    <w:rsid w:val="00C0255E"/>
    <w:rsid w:val="00CA6E6D"/>
    <w:rsid w:val="00DF0330"/>
    <w:rsid w:val="00DF1E24"/>
    <w:rsid w:val="00E322C4"/>
    <w:rsid w:val="00E85271"/>
    <w:rsid w:val="00EE454D"/>
    <w:rsid w:val="00EF452B"/>
    <w:rsid w:val="26F67938"/>
    <w:rsid w:val="337A8F83"/>
    <w:rsid w:val="45EBB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BB34A"/>
  <w15:docId w15:val="{05EDC739-0B65-455B-8CE1-42E1F11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92D"/>
    <w:pPr>
      <w:ind w:left="720"/>
      <w:contextualSpacing/>
    </w:pPr>
  </w:style>
  <w:style w:type="paragraph" w:customStyle="1" w:styleId="Default">
    <w:name w:val="Default"/>
    <w:rsid w:val="008C673A"/>
    <w:pPr>
      <w:autoSpaceDE w:val="0"/>
      <w:autoSpaceDN w:val="0"/>
      <w:adjustRightInd w:val="0"/>
      <w:spacing w:after="0" w:line="240" w:lineRule="auto"/>
    </w:pPr>
    <w:rPr>
      <w:rFonts w:ascii="Times New Roman" w:hAnsi="Times New Roman" w:cs="Times New Roman"/>
      <w:color w:val="000000"/>
      <w:sz w:val="24"/>
      <w:szCs w:val="24"/>
      <w:lang w:val="es-PE"/>
    </w:rPr>
  </w:style>
  <w:style w:type="character" w:styleId="Refdecomentario">
    <w:name w:val="annotation reference"/>
    <w:basedOn w:val="Fuentedeprrafopredeter"/>
    <w:uiPriority w:val="99"/>
    <w:semiHidden/>
    <w:unhideWhenUsed/>
    <w:rsid w:val="00E85271"/>
    <w:rPr>
      <w:sz w:val="16"/>
      <w:szCs w:val="16"/>
    </w:rPr>
  </w:style>
  <w:style w:type="paragraph" w:styleId="Textocomentario">
    <w:name w:val="annotation text"/>
    <w:basedOn w:val="Normal"/>
    <w:link w:val="TextocomentarioCar"/>
    <w:uiPriority w:val="99"/>
    <w:semiHidden/>
    <w:unhideWhenUsed/>
    <w:rsid w:val="00E852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5271"/>
    <w:rPr>
      <w:sz w:val="20"/>
      <w:szCs w:val="20"/>
    </w:rPr>
  </w:style>
  <w:style w:type="paragraph" w:styleId="Asuntodelcomentario">
    <w:name w:val="annotation subject"/>
    <w:basedOn w:val="Textocomentario"/>
    <w:next w:val="Textocomentario"/>
    <w:link w:val="AsuntodelcomentarioCar"/>
    <w:uiPriority w:val="99"/>
    <w:semiHidden/>
    <w:unhideWhenUsed/>
    <w:rsid w:val="00E85271"/>
    <w:rPr>
      <w:b/>
      <w:bCs/>
    </w:rPr>
  </w:style>
  <w:style w:type="character" w:customStyle="1" w:styleId="AsuntodelcomentarioCar">
    <w:name w:val="Asunto del comentario Car"/>
    <w:basedOn w:val="TextocomentarioCar"/>
    <w:link w:val="Asuntodelcomentario"/>
    <w:uiPriority w:val="99"/>
    <w:semiHidden/>
    <w:rsid w:val="00E85271"/>
    <w:rPr>
      <w:b/>
      <w:bCs/>
      <w:sz w:val="20"/>
      <w:szCs w:val="20"/>
    </w:rPr>
  </w:style>
  <w:style w:type="paragraph" w:styleId="Textodeglobo">
    <w:name w:val="Balloon Text"/>
    <w:basedOn w:val="Normal"/>
    <w:link w:val="TextodegloboCar"/>
    <w:uiPriority w:val="99"/>
    <w:semiHidden/>
    <w:unhideWhenUsed/>
    <w:rsid w:val="00E852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5271"/>
    <w:rPr>
      <w:rFonts w:ascii="Segoe UI" w:hAnsi="Segoe UI" w:cs="Segoe UI"/>
      <w:sz w:val="18"/>
      <w:szCs w:val="18"/>
    </w:rPr>
  </w:style>
  <w:style w:type="paragraph" w:styleId="Textonotapie">
    <w:name w:val="footnote text"/>
    <w:basedOn w:val="Normal"/>
    <w:link w:val="TextonotapieCar"/>
    <w:uiPriority w:val="99"/>
    <w:semiHidden/>
    <w:unhideWhenUsed/>
    <w:rsid w:val="00A974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74AB"/>
    <w:rPr>
      <w:sz w:val="20"/>
      <w:szCs w:val="20"/>
    </w:rPr>
  </w:style>
  <w:style w:type="character" w:styleId="Refdenotaalpie">
    <w:name w:val="footnote reference"/>
    <w:basedOn w:val="Fuentedeprrafopredeter"/>
    <w:uiPriority w:val="99"/>
    <w:semiHidden/>
    <w:unhideWhenUsed/>
    <w:rsid w:val="00A974AB"/>
    <w:rPr>
      <w:vertAlign w:val="superscript"/>
    </w:rPr>
  </w:style>
  <w:style w:type="paragraph" w:styleId="Encabezado">
    <w:name w:val="header"/>
    <w:basedOn w:val="Normal"/>
    <w:link w:val="EncabezadoCar"/>
    <w:uiPriority w:val="99"/>
    <w:unhideWhenUsed/>
    <w:rsid w:val="00BB5E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E48"/>
  </w:style>
  <w:style w:type="paragraph" w:styleId="Piedepgina">
    <w:name w:val="footer"/>
    <w:basedOn w:val="Normal"/>
    <w:link w:val="PiedepginaCar"/>
    <w:uiPriority w:val="99"/>
    <w:unhideWhenUsed/>
    <w:rsid w:val="00BB5E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65A6-3AD5-4E82-B9DD-073C9ADC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1815</Words>
  <Characters>9984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MARTINEZ CARRASCO</dc:creator>
  <cp:keywords/>
  <dc:description/>
  <cp:lastModifiedBy>Javier Alexis Herrera Marquez</cp:lastModifiedBy>
  <cp:revision>8</cp:revision>
  <dcterms:created xsi:type="dcterms:W3CDTF">2018-09-17T17:54:00Z</dcterms:created>
  <dcterms:modified xsi:type="dcterms:W3CDTF">2018-09-19T14:01:00Z</dcterms:modified>
</cp:coreProperties>
</file>